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AB" w:rsidRPr="003936AB" w:rsidRDefault="003936AB" w:rsidP="003936AB">
      <w:pPr>
        <w:pStyle w:val="NormaleWeb"/>
        <w:jc w:val="center"/>
        <w:rPr>
          <w:rFonts w:ascii="Verdana" w:hAnsi="Verdana"/>
          <w:color w:val="000000"/>
          <w:sz w:val="28"/>
          <w:szCs w:val="28"/>
        </w:rPr>
      </w:pPr>
      <w:r w:rsidRPr="003936AB">
        <w:rPr>
          <w:rFonts w:ascii="Verdana" w:hAnsi="Verdana"/>
          <w:color w:val="663300"/>
          <w:sz w:val="28"/>
          <w:szCs w:val="28"/>
        </w:rPr>
        <w:t>ESORTAZIONE APOSTOLICA</w:t>
      </w:r>
      <w:r w:rsidRPr="003936AB">
        <w:rPr>
          <w:rFonts w:ascii="Verdana" w:hAnsi="Verdana"/>
          <w:color w:val="663300"/>
          <w:sz w:val="28"/>
          <w:szCs w:val="28"/>
        </w:rPr>
        <w:br/>
        <w:t>POST-SINODALE</w:t>
      </w:r>
      <w:r w:rsidRPr="003936AB">
        <w:rPr>
          <w:rFonts w:ascii="Verdana" w:hAnsi="Verdana"/>
          <w:i/>
          <w:iCs/>
          <w:color w:val="663300"/>
          <w:sz w:val="28"/>
          <w:szCs w:val="28"/>
        </w:rPr>
        <w:br/>
      </w:r>
      <w:r w:rsidRPr="003936AB">
        <w:rPr>
          <w:rFonts w:ascii="Verdana" w:hAnsi="Verdana"/>
          <w:b/>
          <w:bCs/>
          <w:i/>
          <w:iCs/>
          <w:color w:val="663300"/>
          <w:sz w:val="28"/>
          <w:szCs w:val="28"/>
        </w:rPr>
        <w:t>PASTORES GREGIS</w:t>
      </w:r>
      <w:r w:rsidRPr="003936AB">
        <w:rPr>
          <w:rFonts w:ascii="Verdana" w:hAnsi="Verdana"/>
          <w:color w:val="663300"/>
          <w:sz w:val="28"/>
          <w:szCs w:val="28"/>
        </w:rPr>
        <w:br/>
        <w:t>DEL SANTO PADRE</w:t>
      </w:r>
      <w:r w:rsidRPr="003936AB">
        <w:rPr>
          <w:rFonts w:ascii="Verdana" w:hAnsi="Verdana"/>
          <w:color w:val="663300"/>
          <w:sz w:val="28"/>
          <w:szCs w:val="28"/>
        </w:rPr>
        <w:br/>
      </w:r>
      <w:r w:rsidRPr="003936AB">
        <w:rPr>
          <w:rFonts w:ascii="Verdana" w:hAnsi="Verdana"/>
          <w:b/>
          <w:bCs/>
          <w:color w:val="663300"/>
          <w:sz w:val="28"/>
          <w:szCs w:val="28"/>
        </w:rPr>
        <w:t>GIOVANNI PAOLO II</w:t>
      </w:r>
      <w:r w:rsidRPr="003936AB">
        <w:rPr>
          <w:rFonts w:ascii="Verdana" w:hAnsi="Verdana"/>
          <w:b/>
          <w:bCs/>
          <w:color w:val="663300"/>
          <w:sz w:val="28"/>
          <w:szCs w:val="28"/>
        </w:rPr>
        <w:br/>
      </w:r>
      <w:r w:rsidRPr="003936AB">
        <w:rPr>
          <w:rFonts w:ascii="Verdana" w:hAnsi="Verdana"/>
          <w:color w:val="663300"/>
          <w:sz w:val="28"/>
          <w:szCs w:val="28"/>
        </w:rPr>
        <w:t>SUL VESCOVO SERVITORE</w:t>
      </w:r>
      <w:r w:rsidRPr="003936AB">
        <w:rPr>
          <w:rFonts w:ascii="Verdana" w:hAnsi="Verdana"/>
          <w:color w:val="663300"/>
          <w:sz w:val="28"/>
          <w:szCs w:val="28"/>
        </w:rPr>
        <w:br/>
        <w:t>DEL VANGELO DI GESÙ CRISTO</w:t>
      </w:r>
      <w:bookmarkStart w:id="0" w:name="_GoBack"/>
      <w:bookmarkEnd w:id="0"/>
      <w:r w:rsidRPr="003936AB">
        <w:rPr>
          <w:rFonts w:ascii="Verdana" w:hAnsi="Verdana"/>
          <w:color w:val="663300"/>
          <w:sz w:val="28"/>
          <w:szCs w:val="28"/>
        </w:rPr>
        <w:br/>
        <w:t>PER LA SPERANZA DEL MONDO</w:t>
      </w:r>
    </w:p>
    <w:p w:rsidR="003936AB" w:rsidRPr="003936AB" w:rsidRDefault="003936AB" w:rsidP="003936AB">
      <w:pPr>
        <w:jc w:val="center"/>
        <w:rPr>
          <w:rFonts w:ascii="Verdana" w:hAnsi="Verdana"/>
          <w:sz w:val="24"/>
          <w:szCs w:val="24"/>
        </w:rPr>
      </w:pPr>
    </w:p>
    <w:p w:rsidR="006B71F4" w:rsidRPr="003936AB" w:rsidRDefault="003936AB" w:rsidP="003936AB">
      <w:pPr>
        <w:jc w:val="center"/>
        <w:rPr>
          <w:rFonts w:ascii="Verdana" w:hAnsi="Verdana"/>
          <w:sz w:val="24"/>
          <w:szCs w:val="24"/>
        </w:rPr>
      </w:pPr>
      <w:r w:rsidRPr="003936AB">
        <w:rPr>
          <w:rFonts w:ascii="Verdana" w:hAnsi="Verdana"/>
          <w:sz w:val="24"/>
          <w:szCs w:val="24"/>
        </w:rPr>
        <w:t>(omissis)</w:t>
      </w:r>
    </w:p>
    <w:p w:rsidR="003936AB" w:rsidRPr="003936AB" w:rsidRDefault="003936AB">
      <w:pPr>
        <w:rPr>
          <w:rFonts w:ascii="Verdana" w:hAnsi="Verdana"/>
          <w:sz w:val="24"/>
          <w:szCs w:val="24"/>
        </w:rPr>
      </w:pPr>
    </w:p>
    <w:p w:rsidR="003936AB" w:rsidRPr="003936AB" w:rsidRDefault="003936AB" w:rsidP="003936AB">
      <w:pPr>
        <w:pStyle w:val="NormaleWeb"/>
        <w:rPr>
          <w:rFonts w:ascii="Verdana" w:hAnsi="Verdana"/>
          <w:color w:val="000000"/>
        </w:rPr>
      </w:pPr>
      <w:r w:rsidRPr="003936AB">
        <w:rPr>
          <w:rFonts w:ascii="Verdana" w:hAnsi="Verdana"/>
          <w:b/>
          <w:bCs/>
          <w:i/>
          <w:iCs/>
          <w:color w:val="000000"/>
        </w:rPr>
        <w:t>La cura pastorale del Vescovo verso i migranti</w:t>
      </w:r>
    </w:p>
    <w:p w:rsidR="003936AB" w:rsidRPr="003936AB" w:rsidRDefault="003936AB" w:rsidP="003936AB">
      <w:pPr>
        <w:pStyle w:val="NormaleWeb"/>
        <w:rPr>
          <w:rFonts w:ascii="Verdana" w:hAnsi="Verdana"/>
          <w:color w:val="000000"/>
        </w:rPr>
      </w:pPr>
      <w:r w:rsidRPr="003936AB">
        <w:rPr>
          <w:rFonts w:ascii="Verdana" w:hAnsi="Verdana"/>
          <w:color w:val="000000"/>
        </w:rPr>
        <w:t>72. I movimenti dei popoli oggi hanno assunto proporzioni inedite e si presentano come movimenti di massa, che coinvolgono un enorme numero di persone. Tra queste, sono molte quelle allontanate o in fuga dal proprio paese a motivo di conflitti armati, di precarie condizioni economiche, di scontri politici, etnici e sociali, di catastrofi naturali. Tutte queste migrazioni, pur nella loro diversità, pongono seri interrogativi alle nostre comunità, in rapporto a problemi pastorali come l'evangelizzazione e il dialogo interreligioso.</w:t>
      </w:r>
    </w:p>
    <w:p w:rsidR="003936AB" w:rsidRPr="003936AB" w:rsidRDefault="003936AB" w:rsidP="003936AB">
      <w:pPr>
        <w:pStyle w:val="NormaleWeb"/>
        <w:rPr>
          <w:rFonts w:ascii="Verdana" w:hAnsi="Verdana"/>
          <w:color w:val="000000"/>
        </w:rPr>
      </w:pPr>
      <w:r w:rsidRPr="003936AB">
        <w:rPr>
          <w:rFonts w:ascii="Verdana" w:hAnsi="Verdana"/>
          <w:color w:val="000000"/>
        </w:rPr>
        <w:t>È dunque opportuno che nelle Diocesi si provveda ad istituire strutture pastorali apposite per l'accoglienza e l'appropriata cura pastorale di queste persone, a seconda delle diverse condizioni in cui si trovano. Occorre favorire anche la collaborazione tra Diocesi confinanti, al fine di garantire un servizio più efficiente e competente, curando anche la formazione di sacerdoti e operatori laici particolarmente generosi e disponibili per quest'impegnativo servizio, soprattutto in merito ai problemi di natura legale che possono sorgere nell'inserimento di queste persone nel nuovo ordinamento sociale.</w:t>
      </w:r>
      <w:r w:rsidRPr="003936AB">
        <w:rPr>
          <w:rFonts w:ascii="Verdana" w:hAnsi="Verdana"/>
          <w:color w:val="000000"/>
          <w:vertAlign w:val="superscript"/>
        </w:rPr>
        <w:t>292</w:t>
      </w:r>
    </w:p>
    <w:p w:rsidR="003936AB" w:rsidRPr="003936AB" w:rsidRDefault="003936AB" w:rsidP="003936AB">
      <w:pPr>
        <w:pStyle w:val="NormaleWeb"/>
        <w:rPr>
          <w:rFonts w:ascii="Verdana" w:hAnsi="Verdana"/>
          <w:color w:val="000000"/>
        </w:rPr>
      </w:pPr>
      <w:r w:rsidRPr="003936AB">
        <w:rPr>
          <w:rFonts w:ascii="Verdana" w:hAnsi="Verdana"/>
          <w:color w:val="000000"/>
        </w:rPr>
        <w:t>In tale contesto i Padri sinodali provenienti dalle Chiese cattoliche orientali hanno riproposto il problema, nuovo per alcuni aspetti e dalle gravi conseguenze nella vita concreta, dell'emigrazione dei fedeli delle loro Comunità. Accade, infatti, che un numero assai rilevante di fedeli provenienti dalle Chiese cattoliche orientali risiedano ormai abitualmente e stabilmente fuori dalle terre di origine e dalle sedi delle Gerarchie orientali. Si tratta, com'è comprensibile, di una situazione che interpella quotidianamente la responsabilità dei Pastori.</w:t>
      </w:r>
    </w:p>
    <w:p w:rsidR="003936AB" w:rsidRPr="003936AB" w:rsidRDefault="003936AB" w:rsidP="003936AB">
      <w:pPr>
        <w:pStyle w:val="NormaleWeb"/>
        <w:rPr>
          <w:rFonts w:ascii="Verdana" w:hAnsi="Verdana"/>
          <w:color w:val="000000"/>
        </w:rPr>
      </w:pPr>
      <w:r w:rsidRPr="003936AB">
        <w:rPr>
          <w:rFonts w:ascii="Verdana" w:hAnsi="Verdana"/>
          <w:color w:val="000000"/>
        </w:rPr>
        <w:t>Per questo, anche il Sinodo dei Vescovi ha ritenuto necessario un più approfondito esame sui modi con cui le Chiese cattoliche, sia Orientali sia Occidentali, possono stabilire opportune e adatte strutture pastorali in grado di venire incontro alle esigenze di questi fedeli in condizione di «  diaspora  ».</w:t>
      </w:r>
      <w:r w:rsidRPr="003936AB">
        <w:rPr>
          <w:rFonts w:ascii="Verdana" w:hAnsi="Verdana"/>
          <w:color w:val="000000"/>
          <w:vertAlign w:val="superscript"/>
        </w:rPr>
        <w:t>293</w:t>
      </w:r>
      <w:r w:rsidRPr="003936AB">
        <w:rPr>
          <w:rStyle w:val="apple-converted-space"/>
          <w:rFonts w:ascii="Verdana" w:hAnsi="Verdana"/>
          <w:color w:val="000000"/>
        </w:rPr>
        <w:t> </w:t>
      </w:r>
      <w:r w:rsidRPr="003936AB">
        <w:rPr>
          <w:rFonts w:ascii="Verdana" w:hAnsi="Verdana"/>
          <w:color w:val="000000"/>
        </w:rPr>
        <w:t xml:space="preserve">In ogni caso, rimane doveroso per i Vescovi del luogo, per </w:t>
      </w:r>
      <w:r w:rsidRPr="003936AB">
        <w:rPr>
          <w:rFonts w:ascii="Verdana" w:hAnsi="Verdana"/>
          <w:color w:val="000000"/>
        </w:rPr>
        <w:lastRenderedPageBreak/>
        <w:t>quanto di rito diverso, essere per questi fedeli di rito orientale dei veri padri, garantendo loro, nella cura pastorale, la salvaguardia dei valori religiosi e culturali specifici, nei quali sono nati e hanno ricevuto la loro iniziale formazione cristiana.</w:t>
      </w:r>
    </w:p>
    <w:p w:rsidR="003936AB" w:rsidRPr="003936AB" w:rsidRDefault="003936AB" w:rsidP="003936AB">
      <w:pPr>
        <w:pStyle w:val="NormaleWeb"/>
        <w:rPr>
          <w:rFonts w:ascii="Verdana" w:hAnsi="Verdana"/>
          <w:color w:val="000000"/>
        </w:rPr>
      </w:pPr>
      <w:r w:rsidRPr="003936AB">
        <w:rPr>
          <w:rFonts w:ascii="Verdana" w:hAnsi="Verdana"/>
          <w:color w:val="000000"/>
        </w:rPr>
        <w:t>Sono, questi, solo alcuni ambiti nei quali la testimonianza cristiana e il ministero episcopale sono chiamati in causa con particolare urgenza. L'assunzione di responsabilità nei riguardi del mondo, dei suoi problemi, delle sue sfide, delle sue attese appartiene all'impegno di annuncio del Vangelo della speranza. La posta in gioco, infatti, è sempre il futuro dell'uomo, in quanto «  essere di speranza  ».</w:t>
      </w:r>
    </w:p>
    <w:p w:rsidR="003936AB" w:rsidRPr="003936AB" w:rsidRDefault="003936AB" w:rsidP="003936AB">
      <w:pPr>
        <w:pStyle w:val="NormaleWeb"/>
        <w:rPr>
          <w:rFonts w:ascii="Verdana" w:hAnsi="Verdana"/>
          <w:color w:val="000000"/>
        </w:rPr>
      </w:pPr>
      <w:r w:rsidRPr="003936AB">
        <w:rPr>
          <w:rFonts w:ascii="Verdana" w:hAnsi="Verdana"/>
          <w:color w:val="000000"/>
        </w:rPr>
        <w:t>È ben comprensibile che, nell'accumularsi delle sfide a cui è esposta la speranza, sorga la tentazione dello scetticismo e della sfiducia. Ma il cristiano sa di poter fronteggiare anche le situazioni più difficili, perché il fondamento della sua speranza sta nel mistero della Croce e della Risurrezione del Signore. Da lì soltanto è possibile attingere la forza per mettersi e rimanere a servizio di Dio, che vuole la salvezza e la liberazione integrale dell'uomo.</w:t>
      </w:r>
    </w:p>
    <w:p w:rsidR="003936AB" w:rsidRPr="003936AB" w:rsidRDefault="003936AB" w:rsidP="003936AB">
      <w:pPr>
        <w:jc w:val="center"/>
        <w:rPr>
          <w:rFonts w:ascii="Verdana" w:hAnsi="Verdana"/>
          <w:sz w:val="24"/>
          <w:szCs w:val="24"/>
        </w:rPr>
      </w:pPr>
      <w:r w:rsidRPr="003936AB">
        <w:rPr>
          <w:rFonts w:ascii="Verdana" w:hAnsi="Verdana"/>
          <w:color w:val="000000"/>
          <w:sz w:val="24"/>
          <w:szCs w:val="24"/>
        </w:rPr>
        <w:t> </w:t>
      </w:r>
      <w:r w:rsidRPr="003936AB">
        <w:rPr>
          <w:rFonts w:ascii="Verdana" w:hAnsi="Verdana"/>
          <w:sz w:val="24"/>
          <w:szCs w:val="24"/>
        </w:rPr>
        <w:t>(omissis)</w:t>
      </w:r>
    </w:p>
    <w:p w:rsidR="003936AB" w:rsidRPr="003936AB" w:rsidRDefault="003936AB" w:rsidP="003936AB">
      <w:pPr>
        <w:pStyle w:val="NormaleWeb"/>
        <w:rPr>
          <w:rFonts w:ascii="Verdana" w:hAnsi="Verdana"/>
          <w:color w:val="000000"/>
        </w:rPr>
      </w:pPr>
    </w:p>
    <w:p w:rsidR="003936AB" w:rsidRPr="003936AB" w:rsidRDefault="003936AB" w:rsidP="003936AB">
      <w:pPr>
        <w:pStyle w:val="NormaleWeb"/>
        <w:rPr>
          <w:rFonts w:ascii="Verdana" w:hAnsi="Verdana"/>
          <w:color w:val="000000"/>
        </w:rPr>
      </w:pPr>
      <w:r w:rsidRPr="003936AB">
        <w:rPr>
          <w:rStyle w:val="Enfasicorsivo"/>
          <w:rFonts w:ascii="Verdana" w:hAnsi="Verdana"/>
          <w:color w:val="000000"/>
        </w:rPr>
        <w:t>Dato a Roma, presso san Pietro, il 16 ottobre dell'anno 2003, venticinquesimo anniversario della mia elezione al Pontificato.</w:t>
      </w:r>
    </w:p>
    <w:p w:rsidR="003936AB" w:rsidRPr="003936AB" w:rsidRDefault="003936AB" w:rsidP="003936AB">
      <w:pPr>
        <w:pStyle w:val="NormaleWeb"/>
        <w:rPr>
          <w:rFonts w:ascii="Verdana" w:hAnsi="Verdana"/>
          <w:color w:val="000000"/>
        </w:rPr>
      </w:pPr>
      <w:r w:rsidRPr="003936AB">
        <w:rPr>
          <w:rFonts w:ascii="Verdana" w:hAnsi="Verdana"/>
          <w:color w:val="000000"/>
        </w:rPr>
        <w:t> </w:t>
      </w:r>
    </w:p>
    <w:p w:rsidR="003936AB" w:rsidRPr="003936AB" w:rsidRDefault="003936AB" w:rsidP="003936AB">
      <w:pPr>
        <w:pStyle w:val="NormaleWeb"/>
        <w:jc w:val="center"/>
        <w:rPr>
          <w:rFonts w:ascii="Verdana" w:hAnsi="Verdana"/>
          <w:color w:val="000000"/>
        </w:rPr>
      </w:pPr>
      <w:r w:rsidRPr="003936AB">
        <w:rPr>
          <w:rFonts w:ascii="Verdana" w:hAnsi="Verdana"/>
          <w:b/>
          <w:bCs/>
          <w:color w:val="000000"/>
        </w:rPr>
        <w:t>GIOVANNI PAOLO II</w:t>
      </w:r>
    </w:p>
    <w:p w:rsidR="003936AB" w:rsidRPr="003936AB" w:rsidRDefault="003936AB" w:rsidP="003936AB">
      <w:pPr>
        <w:pStyle w:val="NormaleWeb"/>
        <w:rPr>
          <w:rFonts w:ascii="Verdana" w:hAnsi="Verdana"/>
          <w:color w:val="000000"/>
        </w:rPr>
      </w:pPr>
    </w:p>
    <w:p w:rsidR="003936AB" w:rsidRDefault="003936AB" w:rsidP="003936AB">
      <w:pPr>
        <w:pStyle w:val="NormaleWeb"/>
        <w:rPr>
          <w:color w:val="000000"/>
          <w:sz w:val="27"/>
          <w:szCs w:val="27"/>
        </w:rPr>
      </w:pPr>
    </w:p>
    <w:p w:rsidR="003936AB" w:rsidRDefault="003936AB"/>
    <w:sectPr w:rsidR="003936A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6AB" w:rsidRDefault="003936AB" w:rsidP="003936AB">
      <w:pPr>
        <w:spacing w:after="0" w:line="240" w:lineRule="auto"/>
      </w:pPr>
      <w:r>
        <w:separator/>
      </w:r>
    </w:p>
  </w:endnote>
  <w:endnote w:type="continuationSeparator" w:id="0">
    <w:p w:rsidR="003936AB" w:rsidRDefault="003936AB" w:rsidP="0039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6AB" w:rsidRDefault="003936AB" w:rsidP="003936AB">
      <w:pPr>
        <w:spacing w:after="0" w:line="240" w:lineRule="auto"/>
      </w:pPr>
      <w:r>
        <w:separator/>
      </w:r>
    </w:p>
  </w:footnote>
  <w:footnote w:type="continuationSeparator" w:id="0">
    <w:p w:rsidR="003936AB" w:rsidRDefault="003936AB" w:rsidP="00393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754288"/>
      <w:docPartObj>
        <w:docPartGallery w:val="Page Numbers (Top of Page)"/>
        <w:docPartUnique/>
      </w:docPartObj>
    </w:sdtPr>
    <w:sdtContent>
      <w:p w:rsidR="003936AB" w:rsidRDefault="003936AB">
        <w:pPr>
          <w:pStyle w:val="Intestazione"/>
          <w:jc w:val="right"/>
        </w:pPr>
        <w:r>
          <w:fldChar w:fldCharType="begin"/>
        </w:r>
        <w:r>
          <w:instrText>PAGE   \* MERGEFORMAT</w:instrText>
        </w:r>
        <w:r>
          <w:fldChar w:fldCharType="separate"/>
        </w:r>
        <w:r>
          <w:rPr>
            <w:noProof/>
          </w:rPr>
          <w:t>1</w:t>
        </w:r>
        <w:r>
          <w:fldChar w:fldCharType="end"/>
        </w:r>
      </w:p>
    </w:sdtContent>
  </w:sdt>
  <w:p w:rsidR="003936AB" w:rsidRDefault="003936A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AB"/>
    <w:rsid w:val="003936AB"/>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36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936AB"/>
  </w:style>
  <w:style w:type="character" w:styleId="Enfasicorsivo">
    <w:name w:val="Emphasis"/>
    <w:basedOn w:val="Carpredefinitoparagrafo"/>
    <w:uiPriority w:val="20"/>
    <w:qFormat/>
    <w:rsid w:val="003936AB"/>
    <w:rPr>
      <w:i/>
      <w:iCs/>
    </w:rPr>
  </w:style>
  <w:style w:type="paragraph" w:styleId="Intestazione">
    <w:name w:val="header"/>
    <w:basedOn w:val="Normale"/>
    <w:link w:val="IntestazioneCarattere"/>
    <w:uiPriority w:val="99"/>
    <w:unhideWhenUsed/>
    <w:rsid w:val="003936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36AB"/>
  </w:style>
  <w:style w:type="paragraph" w:styleId="Pidipagina">
    <w:name w:val="footer"/>
    <w:basedOn w:val="Normale"/>
    <w:link w:val="PidipaginaCarattere"/>
    <w:uiPriority w:val="99"/>
    <w:unhideWhenUsed/>
    <w:rsid w:val="003936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3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936A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936AB"/>
  </w:style>
  <w:style w:type="character" w:styleId="Enfasicorsivo">
    <w:name w:val="Emphasis"/>
    <w:basedOn w:val="Carpredefinitoparagrafo"/>
    <w:uiPriority w:val="20"/>
    <w:qFormat/>
    <w:rsid w:val="003936AB"/>
    <w:rPr>
      <w:i/>
      <w:iCs/>
    </w:rPr>
  </w:style>
  <w:style w:type="paragraph" w:styleId="Intestazione">
    <w:name w:val="header"/>
    <w:basedOn w:val="Normale"/>
    <w:link w:val="IntestazioneCarattere"/>
    <w:uiPriority w:val="99"/>
    <w:unhideWhenUsed/>
    <w:rsid w:val="003936A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36AB"/>
  </w:style>
  <w:style w:type="paragraph" w:styleId="Pidipagina">
    <w:name w:val="footer"/>
    <w:basedOn w:val="Normale"/>
    <w:link w:val="PidipaginaCarattere"/>
    <w:uiPriority w:val="99"/>
    <w:unhideWhenUsed/>
    <w:rsid w:val="003936A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7775">
      <w:bodyDiv w:val="1"/>
      <w:marLeft w:val="0"/>
      <w:marRight w:val="0"/>
      <w:marTop w:val="0"/>
      <w:marBottom w:val="0"/>
      <w:divBdr>
        <w:top w:val="none" w:sz="0" w:space="0" w:color="auto"/>
        <w:left w:val="none" w:sz="0" w:space="0" w:color="auto"/>
        <w:bottom w:val="none" w:sz="0" w:space="0" w:color="auto"/>
        <w:right w:val="none" w:sz="0" w:space="0" w:color="auto"/>
      </w:divBdr>
    </w:div>
    <w:div w:id="702753468">
      <w:bodyDiv w:val="1"/>
      <w:marLeft w:val="0"/>
      <w:marRight w:val="0"/>
      <w:marTop w:val="0"/>
      <w:marBottom w:val="0"/>
      <w:divBdr>
        <w:top w:val="none" w:sz="0" w:space="0" w:color="auto"/>
        <w:left w:val="none" w:sz="0" w:space="0" w:color="auto"/>
        <w:bottom w:val="none" w:sz="0" w:space="0" w:color="auto"/>
        <w:right w:val="none" w:sz="0" w:space="0" w:color="auto"/>
      </w:divBdr>
    </w:div>
    <w:div w:id="92946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2014-01-16T22:08:00Z</dcterms:created>
  <dcterms:modified xsi:type="dcterms:W3CDTF">2014-01-16T22:11:00Z</dcterms:modified>
</cp:coreProperties>
</file>