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A" w:rsidRPr="00140D9F" w:rsidRDefault="00BE2C7A" w:rsidP="00BE2C7A">
      <w:pPr>
        <w:rPr>
          <w:rFonts w:ascii="Book Antiqua" w:hAnsi="Book Antiqua"/>
          <w:sz w:val="24"/>
          <w:szCs w:val="24"/>
        </w:rPr>
      </w:pPr>
      <w:r w:rsidRPr="00140D9F">
        <w:rPr>
          <w:rFonts w:ascii="Book Antiqua" w:hAnsi="Book Antiqua"/>
          <w:sz w:val="24"/>
          <w:szCs w:val="24"/>
        </w:rPr>
        <w:t>ARCIDIOCESI DI UDINE                                                     UFFICIO MIGRANTES</w:t>
      </w:r>
    </w:p>
    <w:p w:rsidR="00BE2C7A" w:rsidRPr="00140D9F" w:rsidRDefault="00BE2C7A" w:rsidP="00BE2C7A">
      <w:pPr>
        <w:rPr>
          <w:rFonts w:ascii="Book Antiqua" w:hAnsi="Book Antiqua"/>
          <w:sz w:val="24"/>
          <w:szCs w:val="24"/>
        </w:rPr>
      </w:pPr>
      <w:r w:rsidRPr="00140D9F">
        <w:rPr>
          <w:rFonts w:ascii="Book Antiqua" w:hAnsi="Book Antiqua"/>
          <w:sz w:val="24"/>
          <w:szCs w:val="24"/>
        </w:rPr>
        <w:t xml:space="preserve">                                                                                                 </w:t>
      </w:r>
    </w:p>
    <w:p w:rsidR="00BE2C7A" w:rsidRPr="00140D9F" w:rsidRDefault="00BE2C7A" w:rsidP="00BE2C7A">
      <w:pPr>
        <w:jc w:val="center"/>
        <w:rPr>
          <w:rFonts w:ascii="Book Antiqua" w:hAnsi="Book Antiqua"/>
          <w:b/>
          <w:i/>
          <w:sz w:val="24"/>
          <w:szCs w:val="24"/>
        </w:rPr>
      </w:pPr>
      <w:r w:rsidRPr="00140D9F">
        <w:rPr>
          <w:rFonts w:ascii="Book Antiqua" w:hAnsi="Book Antiqua"/>
          <w:b/>
          <w:sz w:val="24"/>
          <w:szCs w:val="24"/>
        </w:rPr>
        <w:t xml:space="preserve">21 novembre 2013: 6° Incontro Commissione diocesana </w:t>
      </w:r>
      <w:proofErr w:type="spellStart"/>
      <w:r w:rsidRPr="00140D9F">
        <w:rPr>
          <w:rFonts w:ascii="Book Antiqua" w:hAnsi="Book Antiqua"/>
          <w:b/>
          <w:i/>
          <w:sz w:val="24"/>
          <w:szCs w:val="24"/>
        </w:rPr>
        <w:t>Migrantes</w:t>
      </w:r>
      <w:proofErr w:type="spellEnd"/>
    </w:p>
    <w:p w:rsidR="00BE2C7A" w:rsidRPr="00140D9F" w:rsidRDefault="00BE2C7A" w:rsidP="00BE2C7A">
      <w:pPr>
        <w:rPr>
          <w:rFonts w:ascii="Book Antiqua" w:hAnsi="Book Antiqua"/>
          <w:b/>
          <w:sz w:val="24"/>
          <w:szCs w:val="24"/>
        </w:rPr>
      </w:pPr>
    </w:p>
    <w:p w:rsidR="00BE2C7A" w:rsidRPr="00140D9F" w:rsidRDefault="00BE2C7A" w:rsidP="00BE2C7A">
      <w:pPr>
        <w:jc w:val="center"/>
        <w:rPr>
          <w:rFonts w:ascii="Book Antiqua" w:hAnsi="Book Antiqua"/>
          <w:b/>
          <w:sz w:val="24"/>
          <w:szCs w:val="24"/>
        </w:rPr>
      </w:pPr>
      <w:r w:rsidRPr="00140D9F">
        <w:rPr>
          <w:rFonts w:ascii="Book Antiqua" w:hAnsi="Book Antiqua"/>
          <w:b/>
          <w:sz w:val="24"/>
          <w:szCs w:val="24"/>
        </w:rPr>
        <w:t>VERBALE DELL’INCONTRO</w:t>
      </w:r>
    </w:p>
    <w:p w:rsidR="00054C53" w:rsidRPr="00140D9F" w:rsidRDefault="00054C53" w:rsidP="005A2F9A">
      <w:pPr>
        <w:spacing w:after="120" w:line="240" w:lineRule="auto"/>
        <w:ind w:left="227" w:firstLine="709"/>
        <w:jc w:val="both"/>
        <w:rPr>
          <w:rFonts w:ascii="Book Antiqua" w:hAnsi="Book Antiqua"/>
          <w:sz w:val="24"/>
          <w:szCs w:val="24"/>
        </w:rPr>
      </w:pPr>
    </w:p>
    <w:p w:rsidR="00BE2C7A" w:rsidRPr="00140D9F" w:rsidRDefault="00BE2C7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  Nella sede del CAP, al II piano di via Treppo, 3 a Udine, si è riunita la commissione diocesana </w:t>
      </w:r>
      <w:proofErr w:type="spellStart"/>
      <w:r w:rsidRPr="00140D9F">
        <w:rPr>
          <w:rFonts w:ascii="Book Antiqua" w:hAnsi="Book Antiqua"/>
          <w:i/>
          <w:sz w:val="24"/>
          <w:szCs w:val="24"/>
        </w:rPr>
        <w:t>Migrantes</w:t>
      </w:r>
      <w:proofErr w:type="spellEnd"/>
      <w:r w:rsidRPr="00140D9F">
        <w:rPr>
          <w:rFonts w:ascii="Book Antiqua" w:hAnsi="Book Antiqua"/>
          <w:sz w:val="24"/>
          <w:szCs w:val="24"/>
        </w:rPr>
        <w:t xml:space="preserve"> convocata tramite avviso recapitato ai membri via e-mail in data 30 ottobre  2013, con il seguente ordine del giorno.</w:t>
      </w:r>
    </w:p>
    <w:p w:rsidR="00BE2C7A" w:rsidRPr="00140D9F" w:rsidRDefault="00BE2C7A" w:rsidP="00054C53">
      <w:pPr>
        <w:pStyle w:val="Paragrafoelenco"/>
        <w:numPr>
          <w:ilvl w:val="0"/>
          <w:numId w:val="1"/>
        </w:num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Consolidamento della Commissione </w:t>
      </w:r>
      <w:proofErr w:type="spellStart"/>
      <w:r w:rsidRPr="00140D9F">
        <w:rPr>
          <w:rFonts w:ascii="Book Antiqua" w:hAnsi="Book Antiqua"/>
          <w:i/>
          <w:sz w:val="24"/>
          <w:szCs w:val="24"/>
        </w:rPr>
        <w:t>Migrantes</w:t>
      </w:r>
      <w:proofErr w:type="spellEnd"/>
      <w:r w:rsidRPr="00140D9F">
        <w:rPr>
          <w:rFonts w:ascii="Book Antiqua" w:hAnsi="Book Antiqua"/>
          <w:sz w:val="24"/>
          <w:szCs w:val="24"/>
        </w:rPr>
        <w:t>;</w:t>
      </w:r>
    </w:p>
    <w:p w:rsidR="00BE2C7A" w:rsidRPr="00140D9F" w:rsidRDefault="00BE2C7A" w:rsidP="00054C53">
      <w:pPr>
        <w:pStyle w:val="Paragrafoelenco"/>
        <w:numPr>
          <w:ilvl w:val="0"/>
          <w:numId w:val="1"/>
        </w:numPr>
        <w:spacing w:after="120" w:line="360" w:lineRule="auto"/>
        <w:ind w:left="227" w:firstLine="709"/>
        <w:mirrorIndents/>
        <w:rPr>
          <w:rFonts w:ascii="Book Antiqua" w:hAnsi="Book Antiqua"/>
          <w:sz w:val="24"/>
          <w:szCs w:val="24"/>
        </w:rPr>
      </w:pPr>
      <w:r w:rsidRPr="00140D9F">
        <w:rPr>
          <w:rFonts w:ascii="Book Antiqua" w:hAnsi="Book Antiqua"/>
          <w:sz w:val="24"/>
          <w:szCs w:val="24"/>
        </w:rPr>
        <w:t>Programma pastorale 2013/2014;</w:t>
      </w:r>
    </w:p>
    <w:p w:rsidR="00BE2C7A" w:rsidRPr="00140D9F" w:rsidRDefault="00BE2C7A" w:rsidP="00054C53">
      <w:pPr>
        <w:pStyle w:val="Paragrafoelenco"/>
        <w:numPr>
          <w:ilvl w:val="0"/>
          <w:numId w:val="1"/>
        </w:numPr>
        <w:spacing w:after="120" w:line="360" w:lineRule="auto"/>
        <w:ind w:left="227" w:firstLine="709"/>
        <w:mirrorIndents/>
        <w:rPr>
          <w:rFonts w:ascii="Book Antiqua" w:hAnsi="Book Antiqua"/>
          <w:sz w:val="24"/>
          <w:szCs w:val="24"/>
        </w:rPr>
      </w:pPr>
      <w:r w:rsidRPr="00140D9F">
        <w:rPr>
          <w:rFonts w:ascii="Book Antiqua" w:hAnsi="Book Antiqua"/>
          <w:sz w:val="24"/>
          <w:szCs w:val="24"/>
        </w:rPr>
        <w:t>Iniziative per la giornata mondiale del migrante e del rifugiato del 19 gennaio 2014</w:t>
      </w:r>
      <w:r w:rsidR="00DB4FD7" w:rsidRPr="00140D9F">
        <w:rPr>
          <w:rFonts w:ascii="Book Antiqua" w:hAnsi="Book Antiqua"/>
          <w:sz w:val="24"/>
          <w:szCs w:val="24"/>
        </w:rPr>
        <w:t xml:space="preserve"> a cent’anni dalla sua istituzione per volontà del pontefice San Pio X;</w:t>
      </w:r>
    </w:p>
    <w:p w:rsidR="00DB4FD7" w:rsidRPr="00140D9F" w:rsidRDefault="00DB4FD7" w:rsidP="00054C53">
      <w:pPr>
        <w:pStyle w:val="Paragrafoelenco"/>
        <w:numPr>
          <w:ilvl w:val="0"/>
          <w:numId w:val="1"/>
        </w:num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Schema pagina web Ufficio </w:t>
      </w:r>
      <w:proofErr w:type="spellStart"/>
      <w:r w:rsidRPr="00140D9F">
        <w:rPr>
          <w:rFonts w:ascii="Book Antiqua" w:hAnsi="Book Antiqua"/>
          <w:i/>
          <w:sz w:val="24"/>
          <w:szCs w:val="24"/>
        </w:rPr>
        <w:t>Migrantes</w:t>
      </w:r>
      <w:proofErr w:type="spellEnd"/>
      <w:r w:rsidRPr="00140D9F">
        <w:rPr>
          <w:rFonts w:ascii="Book Antiqua" w:hAnsi="Book Antiqua"/>
          <w:sz w:val="24"/>
          <w:szCs w:val="24"/>
        </w:rPr>
        <w:t xml:space="preserve"> da inserire nel sito rinnovato della diocesi di Udine;</w:t>
      </w:r>
    </w:p>
    <w:p w:rsidR="00DB4FD7" w:rsidRPr="00140D9F" w:rsidRDefault="00DB4FD7" w:rsidP="00054C53">
      <w:pPr>
        <w:pStyle w:val="Paragrafoelenco"/>
        <w:numPr>
          <w:ilvl w:val="0"/>
          <w:numId w:val="1"/>
        </w:numPr>
        <w:spacing w:after="120" w:line="360" w:lineRule="auto"/>
        <w:ind w:left="227" w:firstLine="709"/>
        <w:mirrorIndents/>
        <w:rPr>
          <w:rFonts w:ascii="Book Antiqua" w:hAnsi="Book Antiqua"/>
          <w:sz w:val="24"/>
          <w:szCs w:val="24"/>
        </w:rPr>
      </w:pPr>
      <w:r w:rsidRPr="00140D9F">
        <w:rPr>
          <w:rFonts w:ascii="Book Antiqua" w:hAnsi="Book Antiqua"/>
          <w:sz w:val="24"/>
          <w:szCs w:val="24"/>
        </w:rPr>
        <w:t>Varie ed eventuali</w:t>
      </w:r>
    </w:p>
    <w:p w:rsidR="00BE2C7A" w:rsidRPr="00140D9F" w:rsidRDefault="00BE2C7A" w:rsidP="00054C53">
      <w:pPr>
        <w:spacing w:after="120" w:line="360" w:lineRule="auto"/>
        <w:ind w:left="227" w:firstLine="709"/>
        <w:mirrorIndents/>
        <w:rPr>
          <w:rFonts w:ascii="Book Antiqua" w:hAnsi="Book Antiqua"/>
          <w:sz w:val="24"/>
          <w:szCs w:val="24"/>
        </w:rPr>
      </w:pPr>
    </w:p>
    <w:tbl>
      <w:tblPr>
        <w:tblW w:w="9854" w:type="dxa"/>
        <w:tblInd w:w="708" w:type="dxa"/>
        <w:tblLook w:val="04A0" w:firstRow="1" w:lastRow="0" w:firstColumn="1" w:lastColumn="0" w:noHBand="0" w:noVBand="1"/>
      </w:tblPr>
      <w:tblGrid>
        <w:gridCol w:w="9714"/>
        <w:gridCol w:w="111"/>
        <w:gridCol w:w="111"/>
      </w:tblGrid>
      <w:tr w:rsidR="00BE2C7A" w:rsidRPr="00140D9F" w:rsidTr="00685D3D">
        <w:trPr>
          <w:gridAfter w:val="1"/>
        </w:trPr>
        <w:tc>
          <w:tcPr>
            <w:tcW w:w="0" w:type="auto"/>
            <w:gridSpan w:val="2"/>
            <w:shd w:val="clear" w:color="auto" w:fill="auto"/>
          </w:tcPr>
          <w:p w:rsidR="00BE2C7A" w:rsidRPr="00140D9F" w:rsidRDefault="00BE2C7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Sono presenti: l’Arcivescovo di Udine mons. Andrea Bruno Mazzocato, il direttore Ufficio </w:t>
            </w:r>
            <w:proofErr w:type="spellStart"/>
            <w:r w:rsidRPr="00140D9F">
              <w:rPr>
                <w:rFonts w:ascii="Book Antiqua" w:hAnsi="Book Antiqua"/>
                <w:sz w:val="24"/>
                <w:szCs w:val="24"/>
              </w:rPr>
              <w:t>Migrantes</w:t>
            </w:r>
            <w:proofErr w:type="spellEnd"/>
            <w:r w:rsidRPr="00140D9F">
              <w:rPr>
                <w:rFonts w:ascii="Book Antiqua" w:hAnsi="Book Antiqua"/>
                <w:sz w:val="24"/>
                <w:szCs w:val="24"/>
              </w:rPr>
              <w:t xml:space="preserve"> Claudio Malacarne e i membri don Charles </w:t>
            </w:r>
            <w:proofErr w:type="spellStart"/>
            <w:r w:rsidRPr="00140D9F">
              <w:rPr>
                <w:rFonts w:ascii="Book Antiqua" w:hAnsi="Book Antiqua"/>
                <w:sz w:val="24"/>
                <w:szCs w:val="24"/>
              </w:rPr>
              <w:t>Maanu</w:t>
            </w:r>
            <w:proofErr w:type="spellEnd"/>
            <w:r w:rsidRPr="00140D9F">
              <w:rPr>
                <w:rFonts w:ascii="Book Antiqua" w:hAnsi="Book Antiqua"/>
                <w:sz w:val="24"/>
                <w:szCs w:val="24"/>
              </w:rPr>
              <w:t xml:space="preserve">, don </w:t>
            </w:r>
            <w:proofErr w:type="spellStart"/>
            <w:r w:rsidRPr="00140D9F">
              <w:rPr>
                <w:rFonts w:ascii="Book Antiqua" w:hAnsi="Book Antiqua"/>
                <w:sz w:val="24"/>
                <w:szCs w:val="24"/>
              </w:rPr>
              <w:t>Ioan</w:t>
            </w:r>
            <w:proofErr w:type="spellEnd"/>
            <w:r w:rsidRPr="00140D9F">
              <w:rPr>
                <w:rFonts w:ascii="Book Antiqua" w:hAnsi="Book Antiqua"/>
                <w:sz w:val="24"/>
                <w:szCs w:val="24"/>
              </w:rPr>
              <w:t xml:space="preserve"> </w:t>
            </w:r>
            <w:proofErr w:type="spellStart"/>
            <w:r w:rsidRPr="00140D9F">
              <w:rPr>
                <w:rFonts w:ascii="Book Antiqua" w:hAnsi="Book Antiqua"/>
                <w:sz w:val="24"/>
                <w:szCs w:val="24"/>
              </w:rPr>
              <w:t>Marginean-Cocis</w:t>
            </w:r>
            <w:proofErr w:type="spellEnd"/>
            <w:r w:rsidRPr="00140D9F">
              <w:rPr>
                <w:rFonts w:ascii="Book Antiqua" w:hAnsi="Book Antiqua"/>
                <w:sz w:val="24"/>
                <w:szCs w:val="24"/>
              </w:rPr>
              <w:t xml:space="preserve">, Abeba </w:t>
            </w:r>
            <w:proofErr w:type="spellStart"/>
            <w:r w:rsidRPr="00140D9F">
              <w:rPr>
                <w:rFonts w:ascii="Book Antiqua" w:hAnsi="Book Antiqua"/>
                <w:sz w:val="24"/>
                <w:szCs w:val="24"/>
              </w:rPr>
              <w:t>Demisse</w:t>
            </w:r>
            <w:proofErr w:type="spellEnd"/>
            <w:r w:rsidRPr="00140D9F">
              <w:rPr>
                <w:rFonts w:ascii="Book Antiqua" w:hAnsi="Book Antiqua"/>
                <w:sz w:val="24"/>
                <w:szCs w:val="24"/>
              </w:rPr>
              <w:t xml:space="preserve">, Luigi </w:t>
            </w:r>
            <w:proofErr w:type="spellStart"/>
            <w:r w:rsidRPr="00140D9F">
              <w:rPr>
                <w:rFonts w:ascii="Book Antiqua" w:hAnsi="Book Antiqua"/>
                <w:sz w:val="24"/>
                <w:szCs w:val="24"/>
              </w:rPr>
              <w:t>Papais</w:t>
            </w:r>
            <w:proofErr w:type="spellEnd"/>
            <w:r w:rsidRPr="00140D9F">
              <w:rPr>
                <w:rFonts w:ascii="Book Antiqua" w:hAnsi="Book Antiqua"/>
                <w:sz w:val="24"/>
                <w:szCs w:val="24"/>
              </w:rPr>
              <w:t xml:space="preserve">, Stefano </w:t>
            </w:r>
            <w:proofErr w:type="spellStart"/>
            <w:r w:rsidRPr="00140D9F">
              <w:rPr>
                <w:rFonts w:ascii="Book Antiqua" w:hAnsi="Book Antiqua"/>
                <w:sz w:val="24"/>
                <w:szCs w:val="24"/>
              </w:rPr>
              <w:t>Comand</w:t>
            </w:r>
            <w:proofErr w:type="spellEnd"/>
            <w:r w:rsidRPr="00140D9F">
              <w:rPr>
                <w:rFonts w:ascii="Book Antiqua" w:hAnsi="Book Antiqua"/>
                <w:sz w:val="24"/>
                <w:szCs w:val="24"/>
              </w:rPr>
              <w:t xml:space="preserve">, suor Raffaella </w:t>
            </w:r>
            <w:proofErr w:type="spellStart"/>
            <w:r w:rsidRPr="00140D9F">
              <w:rPr>
                <w:rFonts w:ascii="Book Antiqua" w:hAnsi="Book Antiqua"/>
                <w:sz w:val="24"/>
                <w:szCs w:val="24"/>
              </w:rPr>
              <w:t>Gaffuri</w:t>
            </w:r>
            <w:proofErr w:type="spellEnd"/>
            <w:r w:rsidRPr="00140D9F">
              <w:rPr>
                <w:rFonts w:ascii="Book Antiqua" w:hAnsi="Book Antiqua"/>
                <w:sz w:val="24"/>
                <w:szCs w:val="24"/>
              </w:rPr>
              <w:t xml:space="preserve">, don </w:t>
            </w:r>
            <w:proofErr w:type="spellStart"/>
            <w:r w:rsidRPr="00140D9F">
              <w:rPr>
                <w:rFonts w:ascii="Book Antiqua" w:hAnsi="Book Antiqua"/>
                <w:sz w:val="24"/>
                <w:szCs w:val="24"/>
              </w:rPr>
              <w:t>Bogus</w:t>
            </w:r>
            <w:proofErr w:type="spellEnd"/>
            <w:r w:rsidRPr="00140D9F">
              <w:rPr>
                <w:rFonts w:ascii="Book Antiqua" w:hAnsi="Book Antiqua"/>
                <w:sz w:val="24"/>
                <w:szCs w:val="24"/>
              </w:rPr>
              <w:t xml:space="preserve"> </w:t>
            </w:r>
            <w:proofErr w:type="spellStart"/>
            <w:r w:rsidRPr="00140D9F">
              <w:rPr>
                <w:rFonts w:ascii="Book Antiqua" w:hAnsi="Book Antiqua"/>
                <w:sz w:val="24"/>
                <w:szCs w:val="24"/>
              </w:rPr>
              <w:t>Kadela</w:t>
            </w:r>
            <w:proofErr w:type="spellEnd"/>
            <w:r w:rsidRPr="00140D9F">
              <w:rPr>
                <w:rFonts w:ascii="Book Antiqua" w:hAnsi="Book Antiqua"/>
                <w:sz w:val="24"/>
                <w:szCs w:val="24"/>
              </w:rPr>
              <w:t>.</w:t>
            </w:r>
          </w:p>
        </w:tc>
      </w:tr>
      <w:tr w:rsidR="00BE2C7A" w:rsidRPr="00140D9F" w:rsidTr="00685D3D">
        <w:tc>
          <w:tcPr>
            <w:tcW w:w="0" w:type="auto"/>
            <w:shd w:val="clear" w:color="auto" w:fill="auto"/>
          </w:tcPr>
          <w:tbl>
            <w:tblPr>
              <w:tblW w:w="9498" w:type="dxa"/>
              <w:tblLook w:val="04A0" w:firstRow="1" w:lastRow="0" w:firstColumn="1" w:lastColumn="0" w:noHBand="0" w:noVBand="1"/>
            </w:tblPr>
            <w:tblGrid>
              <w:gridCol w:w="9498"/>
            </w:tblGrid>
            <w:tr w:rsidR="00BE2C7A" w:rsidRPr="00140D9F" w:rsidTr="00685D3D">
              <w:tc>
                <w:tcPr>
                  <w:tcW w:w="9498" w:type="dxa"/>
                </w:tcPr>
                <w:p w:rsidR="00BE2C7A" w:rsidRPr="00140D9F" w:rsidRDefault="00BE2C7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Sono assenti: P. Paulino Elmer Bumanglag, Paolo Zenarolla, mons. Giannino Fuccaro (giustificato), don Roland </w:t>
                  </w:r>
                  <w:proofErr w:type="spellStart"/>
                  <w:r w:rsidRPr="00140D9F">
                    <w:rPr>
                      <w:rFonts w:ascii="Book Antiqua" w:hAnsi="Book Antiqua"/>
                      <w:sz w:val="24"/>
                      <w:szCs w:val="24"/>
                    </w:rPr>
                    <w:t>Kulik</w:t>
                  </w:r>
                  <w:proofErr w:type="spellEnd"/>
                  <w:r w:rsidRPr="00140D9F">
                    <w:rPr>
                      <w:rFonts w:ascii="Book Antiqua" w:hAnsi="Book Antiqua"/>
                      <w:sz w:val="24"/>
                      <w:szCs w:val="24"/>
                    </w:rPr>
                    <w:t>, (giustificato),don Giuseppe Marano (giustificato), don Cyriacus Elelleh e Dante Rocca.</w:t>
                  </w:r>
                </w:p>
                <w:p w:rsidR="00BE2C7A" w:rsidRPr="00140D9F" w:rsidRDefault="00292F0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Dopo la preghiera iniziale guidata dall’Arcivescovo, </w:t>
                  </w:r>
                  <w:r w:rsidR="00BE2C7A" w:rsidRPr="00140D9F">
                    <w:rPr>
                      <w:rFonts w:ascii="Book Antiqua" w:hAnsi="Book Antiqua"/>
                      <w:b/>
                      <w:sz w:val="24"/>
                      <w:szCs w:val="24"/>
                    </w:rPr>
                    <w:t>Claudio Malacarne</w:t>
                  </w:r>
                  <w:r w:rsidRPr="00140D9F">
                    <w:rPr>
                      <w:rFonts w:ascii="Book Antiqua" w:hAnsi="Book Antiqua"/>
                      <w:sz w:val="24"/>
                      <w:szCs w:val="24"/>
                    </w:rPr>
                    <w:t xml:space="preserve"> illustra i termini del primo argomento all’ordine del giorno: si tratta di consolidare la Commissione </w:t>
                  </w:r>
                  <w:proofErr w:type="spellStart"/>
                  <w:r w:rsidRPr="00140D9F">
                    <w:rPr>
                      <w:rFonts w:ascii="Book Antiqua" w:hAnsi="Book Antiqua"/>
                      <w:i/>
                      <w:sz w:val="24"/>
                      <w:szCs w:val="24"/>
                    </w:rPr>
                    <w:t>Migrantes</w:t>
                  </w:r>
                  <w:proofErr w:type="spellEnd"/>
                  <w:r w:rsidRPr="00140D9F">
                    <w:rPr>
                      <w:rFonts w:ascii="Book Antiqua" w:hAnsi="Book Antiqua"/>
                      <w:i/>
                      <w:sz w:val="24"/>
                      <w:szCs w:val="24"/>
                    </w:rPr>
                    <w:t xml:space="preserve"> </w:t>
                  </w:r>
                  <w:r w:rsidRPr="00140D9F">
                    <w:rPr>
                      <w:rFonts w:ascii="Book Antiqua" w:hAnsi="Book Antiqua"/>
                      <w:sz w:val="24"/>
                      <w:szCs w:val="24"/>
                    </w:rPr>
                    <w:t xml:space="preserve">sia allargandola alla partecipazione di nuovi membri laici </w:t>
                  </w:r>
                  <w:r w:rsidRPr="00140D9F">
                    <w:rPr>
                      <w:rFonts w:ascii="Book Antiqua" w:hAnsi="Book Antiqua"/>
                      <w:sz w:val="24"/>
                      <w:szCs w:val="24"/>
                    </w:rPr>
                    <w:lastRenderedPageBreak/>
                    <w:t>che godano di pubblica estimazione nelle loro comunità immigrate  di appartenenza, sia coprendo i vuoti di rappresentanza delle comunità prive di referente, in particolare le comunità indiana e latino-americana.</w:t>
                  </w:r>
                </w:p>
                <w:p w:rsidR="00DB7AE8" w:rsidRPr="00140D9F" w:rsidRDefault="00DB7AE8" w:rsidP="00054C53">
                  <w:pPr>
                    <w:spacing w:after="120" w:line="360" w:lineRule="auto"/>
                    <w:ind w:left="227" w:firstLine="709"/>
                    <w:mirrorIndents/>
                    <w:rPr>
                      <w:rFonts w:ascii="Book Antiqua" w:hAnsi="Book Antiqua"/>
                      <w:sz w:val="24"/>
                      <w:szCs w:val="24"/>
                    </w:rPr>
                  </w:pPr>
                </w:p>
                <w:p w:rsidR="004C0E8A" w:rsidRPr="00140D9F" w:rsidRDefault="004C0E8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Interviene sull’argomento </w:t>
                  </w:r>
                  <w:r w:rsidRPr="00140D9F">
                    <w:rPr>
                      <w:rFonts w:ascii="Book Antiqua" w:hAnsi="Book Antiqua"/>
                      <w:b/>
                      <w:sz w:val="24"/>
                      <w:szCs w:val="24"/>
                    </w:rPr>
                    <w:t xml:space="preserve">don </w:t>
                  </w:r>
                  <w:proofErr w:type="spellStart"/>
                  <w:r w:rsidRPr="00140D9F">
                    <w:rPr>
                      <w:rFonts w:ascii="Book Antiqua" w:hAnsi="Book Antiqua"/>
                      <w:b/>
                      <w:sz w:val="24"/>
                      <w:szCs w:val="24"/>
                    </w:rPr>
                    <w:t>Bogus</w:t>
                  </w:r>
                  <w:proofErr w:type="spellEnd"/>
                  <w:r w:rsidRPr="00140D9F">
                    <w:rPr>
                      <w:rFonts w:ascii="Book Antiqua" w:hAnsi="Book Antiqua"/>
                      <w:sz w:val="24"/>
                      <w:szCs w:val="24"/>
                    </w:rPr>
                    <w:t xml:space="preserve"> dichiarandosi d’accordo sull’idea di allargare la Commissione per includervi laici di fiducia ma prospettando nello stesso tempo alcune difficoltà dovute al fatto che la comunità polacca è piuttosto piccola, formata in prevalenza da badanti che spesso risiedono lontano da Udine e hanno orari di lavoro poco conciliabili con un impegno di presenza. Segnala tuttavia il nominativo di don </w:t>
                  </w:r>
                  <w:proofErr w:type="spellStart"/>
                  <w:r w:rsidRPr="00140D9F">
                    <w:rPr>
                      <w:rFonts w:ascii="Book Antiqua" w:hAnsi="Book Antiqua"/>
                      <w:sz w:val="24"/>
                      <w:szCs w:val="24"/>
                    </w:rPr>
                    <w:t>Darius</w:t>
                  </w:r>
                  <w:proofErr w:type="spellEnd"/>
                  <w:r w:rsidR="00DB7AE8" w:rsidRPr="00140D9F">
                    <w:rPr>
                      <w:rFonts w:ascii="Book Antiqua" w:hAnsi="Book Antiqua"/>
                      <w:sz w:val="24"/>
                      <w:szCs w:val="24"/>
                    </w:rPr>
                    <w:t>, cappellano a Tarcento,  per ogni utile evenienza.</w:t>
                  </w:r>
                </w:p>
                <w:p w:rsidR="003026FE" w:rsidRPr="00140D9F" w:rsidRDefault="003026FE" w:rsidP="00054C53">
                  <w:pPr>
                    <w:spacing w:after="120" w:line="360" w:lineRule="auto"/>
                    <w:ind w:left="227" w:firstLine="709"/>
                    <w:mirrorIndents/>
                    <w:rPr>
                      <w:rFonts w:ascii="Book Antiqua" w:hAnsi="Book Antiqua"/>
                      <w:sz w:val="24"/>
                      <w:szCs w:val="24"/>
                    </w:rPr>
                  </w:pPr>
                </w:p>
                <w:p w:rsidR="00DB7AE8" w:rsidRPr="00140D9F" w:rsidRDefault="00DB7AE8"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Prende quindi la parola </w:t>
                  </w:r>
                  <w:r w:rsidRPr="00140D9F">
                    <w:rPr>
                      <w:rFonts w:ascii="Book Antiqua" w:hAnsi="Book Antiqua"/>
                      <w:b/>
                      <w:sz w:val="24"/>
                      <w:szCs w:val="24"/>
                    </w:rPr>
                    <w:t>don Roman</w:t>
                  </w:r>
                  <w:r w:rsidRPr="00140D9F">
                    <w:rPr>
                      <w:rFonts w:ascii="Book Antiqua" w:hAnsi="Book Antiqua"/>
                      <w:sz w:val="24"/>
                      <w:szCs w:val="24"/>
                    </w:rPr>
                    <w:t xml:space="preserve">, chiedendo se l’inclusione di nuovi membri laici serva per integrare la commissione o per sostituire il referente della comunità </w:t>
                  </w:r>
                  <w:r w:rsidR="003026FE" w:rsidRPr="00140D9F">
                    <w:rPr>
                      <w:rFonts w:ascii="Book Antiqua" w:hAnsi="Book Antiqua"/>
                      <w:sz w:val="24"/>
                      <w:szCs w:val="24"/>
                    </w:rPr>
                    <w:t xml:space="preserve">che sia </w:t>
                  </w:r>
                  <w:r w:rsidRPr="00140D9F">
                    <w:rPr>
                      <w:rFonts w:ascii="Book Antiqua" w:hAnsi="Book Antiqua"/>
                      <w:sz w:val="24"/>
                      <w:szCs w:val="24"/>
                    </w:rPr>
                    <w:t xml:space="preserve">assente o impedito a partecipare alla riunione. </w:t>
                  </w:r>
                  <w:r w:rsidR="000045A0" w:rsidRPr="00140D9F">
                    <w:rPr>
                      <w:rFonts w:ascii="Book Antiqua" w:hAnsi="Book Antiqua"/>
                      <w:sz w:val="24"/>
                      <w:szCs w:val="24"/>
                    </w:rPr>
                    <w:t>L’Arcivescovo chiarisce in proposito che vale la prima ipotesi, quella dell’integrazione o rafforzamento della commissione. Don Roman p</w:t>
                  </w:r>
                  <w:r w:rsidRPr="00140D9F">
                    <w:rPr>
                      <w:rFonts w:ascii="Book Antiqua" w:hAnsi="Book Antiqua"/>
                      <w:sz w:val="24"/>
                      <w:szCs w:val="24"/>
                    </w:rPr>
                    <w:t xml:space="preserve">rospetta inoltre una situazione interna alla propria comunità ucraina simile a quella polacca: prevalenza di badanti, orari di lavoro non conciliabili con le riunioni serali della commissione. A ciò aggiunge la difficoltà legata al rapporto tra il prete e la sua comunità, che non ammette </w:t>
                  </w:r>
                  <w:proofErr w:type="spellStart"/>
                  <w:r w:rsidR="003026FE" w:rsidRPr="00140D9F">
                    <w:rPr>
                      <w:rFonts w:ascii="Book Antiqua" w:hAnsi="Book Antiqua"/>
                      <w:sz w:val="24"/>
                      <w:szCs w:val="24"/>
                    </w:rPr>
                    <w:t>vicarietà</w:t>
                  </w:r>
                  <w:proofErr w:type="spellEnd"/>
                  <w:r w:rsidR="003026FE" w:rsidRPr="00140D9F">
                    <w:rPr>
                      <w:rFonts w:ascii="Book Antiqua" w:hAnsi="Book Antiqua"/>
                      <w:sz w:val="24"/>
                      <w:szCs w:val="24"/>
                    </w:rPr>
                    <w:t xml:space="preserve"> alcuna essendo il prete punto di riferimento insostituibile per la comunità. </w:t>
                  </w:r>
                  <w:r w:rsidR="000045A0" w:rsidRPr="00140D9F">
                    <w:rPr>
                      <w:rFonts w:ascii="Book Antiqua" w:hAnsi="Book Antiqua"/>
                      <w:sz w:val="24"/>
                      <w:szCs w:val="24"/>
                    </w:rPr>
                    <w:t>Pone infine una questione di funzionalità dei lavori chiedendo una calendarizzazione de</w:t>
                  </w:r>
                  <w:r w:rsidR="003026FE" w:rsidRPr="00140D9F">
                    <w:rPr>
                      <w:rFonts w:ascii="Book Antiqua" w:hAnsi="Book Antiqua"/>
                      <w:sz w:val="24"/>
                      <w:szCs w:val="24"/>
                    </w:rPr>
                    <w:t>gli incontri della commissione per un periodo di quattro o sei mesi.</w:t>
                  </w:r>
                </w:p>
                <w:p w:rsidR="000045A0" w:rsidRPr="00140D9F" w:rsidRDefault="000045A0" w:rsidP="00054C53">
                  <w:pPr>
                    <w:spacing w:after="120" w:line="360" w:lineRule="auto"/>
                    <w:ind w:left="227" w:firstLine="709"/>
                    <w:mirrorIndents/>
                    <w:rPr>
                      <w:rFonts w:ascii="Book Antiqua" w:hAnsi="Book Antiqua"/>
                      <w:sz w:val="24"/>
                      <w:szCs w:val="24"/>
                    </w:rPr>
                  </w:pPr>
                </w:p>
                <w:p w:rsidR="000045A0" w:rsidRPr="00140D9F" w:rsidRDefault="000045A0"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Prendono in successione la parola </w:t>
                  </w:r>
                  <w:r w:rsidRPr="00140D9F">
                    <w:rPr>
                      <w:rFonts w:ascii="Book Antiqua" w:hAnsi="Book Antiqua"/>
                      <w:b/>
                      <w:sz w:val="24"/>
                      <w:szCs w:val="24"/>
                    </w:rPr>
                    <w:t>don Charles</w:t>
                  </w:r>
                  <w:r w:rsidRPr="00140D9F">
                    <w:rPr>
                      <w:rFonts w:ascii="Book Antiqua" w:hAnsi="Book Antiqua"/>
                      <w:sz w:val="24"/>
                      <w:szCs w:val="24"/>
                    </w:rPr>
                    <w:t xml:space="preserve">, </w:t>
                  </w:r>
                  <w:r w:rsidRPr="00140D9F">
                    <w:rPr>
                      <w:rFonts w:ascii="Book Antiqua" w:hAnsi="Book Antiqua"/>
                      <w:b/>
                      <w:sz w:val="24"/>
                      <w:szCs w:val="24"/>
                    </w:rPr>
                    <w:t>Abeba</w:t>
                  </w:r>
                  <w:r w:rsidRPr="00140D9F">
                    <w:rPr>
                      <w:rFonts w:ascii="Book Antiqua" w:hAnsi="Book Antiqua"/>
                      <w:sz w:val="24"/>
                      <w:szCs w:val="24"/>
                    </w:rPr>
                    <w:t xml:space="preserve"> e </w:t>
                  </w:r>
                  <w:r w:rsidRPr="00140D9F">
                    <w:rPr>
                      <w:rFonts w:ascii="Book Antiqua" w:hAnsi="Book Antiqua"/>
                      <w:b/>
                      <w:sz w:val="24"/>
                      <w:szCs w:val="24"/>
                    </w:rPr>
                    <w:t>don Joan</w:t>
                  </w:r>
                  <w:r w:rsidRPr="00140D9F">
                    <w:rPr>
                      <w:rFonts w:ascii="Book Antiqua" w:hAnsi="Book Antiqua"/>
                      <w:sz w:val="24"/>
                      <w:szCs w:val="24"/>
                    </w:rPr>
                    <w:t>, dichiarandosi tutti d’accordo sull’idea di allargare la commissione con nuovi membri aggiuntivi stabili, pur manifestando qualche difficoltà nel reperimento</w:t>
                  </w:r>
                  <w:r w:rsidR="00DC3221" w:rsidRPr="00140D9F">
                    <w:rPr>
                      <w:rFonts w:ascii="Book Antiqua" w:hAnsi="Book Antiqua"/>
                      <w:sz w:val="24"/>
                      <w:szCs w:val="24"/>
                    </w:rPr>
                    <w:t>.</w:t>
                  </w:r>
                </w:p>
                <w:p w:rsidR="00DC3221" w:rsidRPr="00140D9F" w:rsidRDefault="00DC3221" w:rsidP="00054C53">
                  <w:pPr>
                    <w:spacing w:after="120" w:line="360" w:lineRule="auto"/>
                    <w:ind w:left="227" w:firstLine="709"/>
                    <w:mirrorIndents/>
                    <w:rPr>
                      <w:rFonts w:ascii="Book Antiqua" w:hAnsi="Book Antiqua"/>
                      <w:sz w:val="24"/>
                      <w:szCs w:val="24"/>
                    </w:rPr>
                  </w:pPr>
                </w:p>
                <w:p w:rsidR="00DC3221" w:rsidRPr="00140D9F" w:rsidRDefault="00DC3221"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L’</w:t>
                  </w:r>
                  <w:r w:rsidR="00140D9F" w:rsidRPr="00140D9F">
                    <w:rPr>
                      <w:rFonts w:ascii="Book Antiqua" w:hAnsi="Book Antiqua"/>
                      <w:b/>
                      <w:sz w:val="24"/>
                      <w:szCs w:val="24"/>
                    </w:rPr>
                    <w:t>A</w:t>
                  </w:r>
                  <w:r w:rsidRPr="00140D9F">
                    <w:rPr>
                      <w:rFonts w:ascii="Book Antiqua" w:hAnsi="Book Antiqua"/>
                      <w:b/>
                      <w:sz w:val="24"/>
                      <w:szCs w:val="24"/>
                    </w:rPr>
                    <w:t>rcivescovo</w:t>
                  </w:r>
                  <w:r w:rsidRPr="00140D9F">
                    <w:rPr>
                      <w:rFonts w:ascii="Book Antiqua" w:hAnsi="Book Antiqua"/>
                      <w:sz w:val="24"/>
                      <w:szCs w:val="24"/>
                    </w:rPr>
                    <w:t xml:space="preserve"> riassume il dibattito sul primo argomento mettendo in luce la necessità di consolidare la commissione attraverso la ricerca di referenti per le </w:t>
                  </w:r>
                  <w:r w:rsidRPr="00140D9F">
                    <w:rPr>
                      <w:rFonts w:ascii="Book Antiqua" w:hAnsi="Book Antiqua"/>
                      <w:sz w:val="24"/>
                      <w:szCs w:val="24"/>
                    </w:rPr>
                    <w:lastRenderedPageBreak/>
                    <w:t>comunità che attualmente ne sono prive e l’aggiunta di membri laici per le comunità invece provviste di referente.</w:t>
                  </w:r>
                </w:p>
                <w:p w:rsidR="00DC3221" w:rsidRPr="00140D9F" w:rsidRDefault="00DC3221" w:rsidP="00054C53">
                  <w:pPr>
                    <w:spacing w:after="120" w:line="360" w:lineRule="auto"/>
                    <w:ind w:left="227" w:firstLine="709"/>
                    <w:mirrorIndents/>
                    <w:rPr>
                      <w:rFonts w:ascii="Book Antiqua" w:hAnsi="Book Antiqua"/>
                      <w:sz w:val="24"/>
                      <w:szCs w:val="24"/>
                    </w:rPr>
                  </w:pPr>
                </w:p>
                <w:p w:rsidR="00DC3221" w:rsidRPr="00140D9F" w:rsidRDefault="00DC3221"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Riguardo al secondo punto all’ordine del giorno la commissione non ha niente da obiettare sul programma pastorale 2013/2014 che, pertanto, si intende approvato nei suoi contenuti.</w:t>
                  </w:r>
                </w:p>
                <w:p w:rsidR="00DC3221" w:rsidRPr="00140D9F" w:rsidRDefault="00DC3221" w:rsidP="00054C53">
                  <w:pPr>
                    <w:spacing w:after="120" w:line="360" w:lineRule="auto"/>
                    <w:ind w:left="227" w:firstLine="709"/>
                    <w:mirrorIndents/>
                    <w:rPr>
                      <w:rFonts w:ascii="Book Antiqua" w:hAnsi="Book Antiqua"/>
                      <w:sz w:val="24"/>
                      <w:szCs w:val="24"/>
                    </w:rPr>
                  </w:pPr>
                </w:p>
                <w:p w:rsidR="005A2F9A" w:rsidRPr="00140D9F" w:rsidRDefault="00DC3221"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 xml:space="preserve">Sul terzo argomento all’ordine del giorno </w:t>
                  </w:r>
                  <w:r w:rsidRPr="00140D9F">
                    <w:rPr>
                      <w:rFonts w:ascii="Book Antiqua" w:hAnsi="Book Antiqua"/>
                      <w:b/>
                      <w:sz w:val="24"/>
                      <w:szCs w:val="24"/>
                    </w:rPr>
                    <w:t>Claudio Malacarne</w:t>
                  </w:r>
                  <w:r w:rsidRPr="00140D9F">
                    <w:rPr>
                      <w:rFonts w:ascii="Book Antiqua" w:hAnsi="Book Antiqua"/>
                      <w:sz w:val="24"/>
                      <w:szCs w:val="24"/>
                    </w:rPr>
                    <w:t xml:space="preserve"> informa che la giornata mondiale del Migrante e del rifugiato, giunta alla sua 100.ma edizione</w:t>
                  </w:r>
                  <w:r w:rsidR="00207E10" w:rsidRPr="00140D9F">
                    <w:rPr>
                      <w:rFonts w:ascii="Book Antiqua" w:hAnsi="Book Antiqua"/>
                      <w:sz w:val="24"/>
                      <w:szCs w:val="24"/>
                    </w:rPr>
                    <w:t>,</w:t>
                  </w:r>
                  <w:r w:rsidRPr="00140D9F">
                    <w:rPr>
                      <w:rFonts w:ascii="Book Antiqua" w:hAnsi="Book Antiqua"/>
                      <w:sz w:val="24"/>
                      <w:szCs w:val="24"/>
                    </w:rPr>
                    <w:t xml:space="preserve"> è un’occasione per sensibilizzare le </w:t>
                  </w:r>
                  <w:r w:rsidR="00207E10" w:rsidRPr="00140D9F">
                    <w:rPr>
                      <w:rFonts w:ascii="Book Antiqua" w:hAnsi="Book Antiqua"/>
                      <w:sz w:val="24"/>
                      <w:szCs w:val="24"/>
                    </w:rPr>
                    <w:t xml:space="preserve">comunità cristiane sul fenomeno delle migrazioni, in uscita e in entrata, e anche un momento propizio per invitare i migranti cattolici e le loro famiglie a partecipare alla Santa Messa rendendosi protagonisti nell’animazione delle diverse parti e in generale nella vita parrocchiale. Ciò anche per favorire una loro piena integrazione nelle comunità parrocchiali di residenza. </w:t>
                  </w:r>
                </w:p>
                <w:p w:rsidR="004C0E8A" w:rsidRPr="00140D9F" w:rsidRDefault="00207E10"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A tal fine è stato lanciato un invito ai parroci sul numero di avvento di “Informazioni Ecclesiali”perché curino le celebrazioni del 19 gennaio 2014 nello spirito del messaggio del Santo Padre “Migranti e rifugiati: verso un mondo migliore” e perché sappiano fare spazio ai migranti presenti numerosi nelle nostre parrocchie, coinvolgendoli nell’animazione delle Sante Messe, affinché le nostre comunità diventino sempre più luoghi dove si sperimenta la convivenza fraterna e ognuno possa dare voce alla propria storia e originalità.</w:t>
                  </w:r>
                </w:p>
                <w:p w:rsidR="00207E10" w:rsidRPr="00140D9F" w:rsidRDefault="00856CA9"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t>Vien fatto rilevare che la giornata mondiale del migrante e del rifugiato cade nel mezzo della settimana di preghiera per l’unità dei cristiani stabilita per la settimana dal 18 al 25 gennaio 2014 per cui non appare necessario moltiplicare le iniziative che finirebbero per creare ingorghi e confusione. Non è il caso di mandare ai parroci una lettera di sensibilizzazione, osserva l’Arcivescovo, che invece propone di uscire</w:t>
                  </w:r>
                  <w:r w:rsidR="005A2F9A" w:rsidRPr="00140D9F">
                    <w:rPr>
                      <w:rFonts w:ascii="Book Antiqua" w:hAnsi="Book Antiqua"/>
                      <w:sz w:val="24"/>
                      <w:szCs w:val="24"/>
                    </w:rPr>
                    <w:t xml:space="preserve"> </w:t>
                  </w:r>
                  <w:r w:rsidRPr="00140D9F">
                    <w:rPr>
                      <w:rFonts w:ascii="Book Antiqua" w:hAnsi="Book Antiqua"/>
                      <w:sz w:val="24"/>
                      <w:szCs w:val="24"/>
                    </w:rPr>
                    <w:t>con un programma radio e con uno “speciale” del settimanale diocesano nella settimana precedente alla giornata</w:t>
                  </w:r>
                  <w:r w:rsidR="002D61C5" w:rsidRPr="00140D9F">
                    <w:rPr>
                      <w:rFonts w:ascii="Book Antiqua" w:hAnsi="Book Antiqua"/>
                      <w:sz w:val="24"/>
                      <w:szCs w:val="24"/>
                    </w:rPr>
                    <w:t xml:space="preserve"> mondiale</w:t>
                  </w:r>
                  <w:r w:rsidRPr="00140D9F">
                    <w:rPr>
                      <w:rFonts w:ascii="Book Antiqua" w:hAnsi="Book Antiqua"/>
                      <w:sz w:val="24"/>
                      <w:szCs w:val="24"/>
                    </w:rPr>
                    <w:t xml:space="preserve">. La proposta è condivisa dalla Commissione. </w:t>
                  </w:r>
                </w:p>
                <w:p w:rsidR="002D61C5" w:rsidRPr="00140D9F" w:rsidRDefault="002D61C5" w:rsidP="00054C53">
                  <w:pPr>
                    <w:spacing w:after="120" w:line="360" w:lineRule="auto"/>
                    <w:ind w:left="227" w:firstLine="709"/>
                    <w:mirrorIndents/>
                    <w:rPr>
                      <w:rFonts w:ascii="Book Antiqua" w:hAnsi="Book Antiqua"/>
                      <w:sz w:val="24"/>
                      <w:szCs w:val="24"/>
                    </w:rPr>
                  </w:pPr>
                </w:p>
                <w:p w:rsidR="002D61C5" w:rsidRPr="00140D9F" w:rsidRDefault="002D61C5"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lastRenderedPageBreak/>
                    <w:t>L’</w:t>
                  </w:r>
                  <w:r w:rsidRPr="00140D9F">
                    <w:rPr>
                      <w:rFonts w:ascii="Book Antiqua" w:hAnsi="Book Antiqua"/>
                      <w:b/>
                      <w:sz w:val="24"/>
                      <w:szCs w:val="24"/>
                    </w:rPr>
                    <w:t xml:space="preserve">Arcivescovo </w:t>
                  </w:r>
                  <w:r w:rsidRPr="00140D9F">
                    <w:rPr>
                      <w:rFonts w:ascii="Book Antiqua" w:hAnsi="Book Antiqua"/>
                      <w:sz w:val="24"/>
                      <w:szCs w:val="24"/>
                    </w:rPr>
                    <w:t xml:space="preserve">dà notizia delle sue visite alle comunità di immigrati in segno </w:t>
                  </w:r>
                  <w:bookmarkStart w:id="0" w:name="_GoBack"/>
                  <w:bookmarkEnd w:id="0"/>
                  <w:r w:rsidRPr="00140D9F">
                    <w:rPr>
                      <w:rFonts w:ascii="Book Antiqua" w:hAnsi="Book Antiqua"/>
                      <w:sz w:val="24"/>
                      <w:szCs w:val="24"/>
                    </w:rPr>
                    <w:t xml:space="preserve">di vicinanza e di comunione, così come visita le parrocchie della diocesi. Manifesta inoltre l’esigenza di prevedere per tempo gli appuntamenti con le comunità immigrate che vanno inseriti nella programmazione pastorale dell’Ufficio </w:t>
                  </w:r>
                  <w:proofErr w:type="spellStart"/>
                  <w:r w:rsidRPr="00140D9F">
                    <w:rPr>
                      <w:rFonts w:ascii="Book Antiqua" w:hAnsi="Book Antiqua"/>
                      <w:i/>
                      <w:sz w:val="24"/>
                      <w:szCs w:val="24"/>
                    </w:rPr>
                    <w:t>Migrantes</w:t>
                  </w:r>
                  <w:proofErr w:type="spellEnd"/>
                  <w:r w:rsidRPr="00140D9F">
                    <w:rPr>
                      <w:rFonts w:ascii="Book Antiqua" w:hAnsi="Book Antiqua"/>
                      <w:sz w:val="24"/>
                      <w:szCs w:val="24"/>
                    </w:rPr>
                    <w:t xml:space="preserve">.  Inoltre invita l’ufficio a monitorare le iniziative promosse sul territorio dalle parrocchie,  dai Comuni o dalle associazioni nel segno della pacifica convivenza </w:t>
                  </w:r>
                  <w:r w:rsidR="00731F17" w:rsidRPr="00140D9F">
                    <w:rPr>
                      <w:rFonts w:ascii="Book Antiqua" w:hAnsi="Book Antiqua"/>
                      <w:sz w:val="24"/>
                      <w:szCs w:val="24"/>
                    </w:rPr>
                    <w:t>e dell’integrazione in chiave multietnica.</w:t>
                  </w:r>
                </w:p>
                <w:p w:rsidR="00731F17" w:rsidRPr="00140D9F" w:rsidRDefault="00BE2C7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lang w:eastAsia="it-IT"/>
                    </w:rPr>
                    <w:t xml:space="preserve"> </w:t>
                  </w:r>
                  <w:r w:rsidR="00731F17" w:rsidRPr="00140D9F">
                    <w:rPr>
                      <w:rFonts w:ascii="Book Antiqua" w:hAnsi="Book Antiqua"/>
                      <w:sz w:val="24"/>
                      <w:szCs w:val="24"/>
                      <w:lang w:eastAsia="it-IT"/>
                    </w:rPr>
                    <w:t>Avuto riguardo al quarto punto all’ordine del giorno, l’</w:t>
                  </w:r>
                  <w:r w:rsidR="00731F17" w:rsidRPr="00140D9F">
                    <w:rPr>
                      <w:rFonts w:ascii="Book Antiqua" w:hAnsi="Book Antiqua"/>
                      <w:b/>
                      <w:sz w:val="24"/>
                      <w:szCs w:val="24"/>
                      <w:lang w:eastAsia="it-IT"/>
                    </w:rPr>
                    <w:t xml:space="preserve">Arcivescovo </w:t>
                  </w:r>
                  <w:r w:rsidR="00731F17" w:rsidRPr="00140D9F">
                    <w:rPr>
                      <w:rFonts w:ascii="Book Antiqua" w:hAnsi="Book Antiqua"/>
                      <w:sz w:val="24"/>
                      <w:szCs w:val="24"/>
                      <w:lang w:eastAsia="it-IT"/>
                    </w:rPr>
                    <w:t xml:space="preserve">illustra il nuovo sito della diocesi, indicando Giovanni Lesa come referente per l’implementazione del sito con i materiali pastorali forniti dai diversi uffici. Nessuna osservazione viene fatta intorno allo schema della pagina web dell’ufficio </w:t>
                  </w:r>
                  <w:proofErr w:type="spellStart"/>
                  <w:r w:rsidR="00731F17" w:rsidRPr="00140D9F">
                    <w:rPr>
                      <w:rFonts w:ascii="Book Antiqua" w:hAnsi="Book Antiqua"/>
                      <w:i/>
                      <w:sz w:val="24"/>
                      <w:szCs w:val="24"/>
                      <w:lang w:eastAsia="it-IT"/>
                    </w:rPr>
                    <w:t>Migrantes</w:t>
                  </w:r>
                  <w:proofErr w:type="spellEnd"/>
                  <w:r w:rsidR="00731F17" w:rsidRPr="00140D9F">
                    <w:rPr>
                      <w:rFonts w:ascii="Book Antiqua" w:hAnsi="Book Antiqua"/>
                      <w:sz w:val="24"/>
                      <w:szCs w:val="24"/>
                      <w:lang w:eastAsia="it-IT"/>
                    </w:rPr>
                    <w:t xml:space="preserve"> fatto pervenire ai membri della Commissione assieme all’avviso di convocazione. Sarà </w:t>
                  </w:r>
                  <w:r w:rsidR="00205E42" w:rsidRPr="00140D9F">
                    <w:rPr>
                      <w:rFonts w:ascii="Book Antiqua" w:hAnsi="Book Antiqua"/>
                      <w:sz w:val="24"/>
                      <w:szCs w:val="24"/>
                      <w:lang w:eastAsia="it-IT"/>
                    </w:rPr>
                    <w:t xml:space="preserve">pertanto </w:t>
                  </w:r>
                  <w:r w:rsidR="00731F17" w:rsidRPr="00140D9F">
                    <w:rPr>
                      <w:rFonts w:ascii="Book Antiqua" w:hAnsi="Book Antiqua"/>
                      <w:sz w:val="24"/>
                      <w:szCs w:val="24"/>
                      <w:lang w:eastAsia="it-IT"/>
                    </w:rPr>
                    <w:t xml:space="preserve">cura dell’ufficio inviare </w:t>
                  </w:r>
                  <w:r w:rsidR="00205E42" w:rsidRPr="00140D9F">
                    <w:rPr>
                      <w:rFonts w:ascii="Book Antiqua" w:hAnsi="Book Antiqua"/>
                      <w:sz w:val="24"/>
                      <w:szCs w:val="24"/>
                      <w:lang w:eastAsia="it-IT"/>
                    </w:rPr>
                    <w:t xml:space="preserve">volta per volta </w:t>
                  </w:r>
                  <w:r w:rsidR="00731F17" w:rsidRPr="00140D9F">
                    <w:rPr>
                      <w:rFonts w:ascii="Book Antiqua" w:hAnsi="Book Antiqua"/>
                      <w:sz w:val="24"/>
                      <w:szCs w:val="24"/>
                      <w:lang w:eastAsia="it-IT"/>
                    </w:rPr>
                    <w:t xml:space="preserve">i materiali da pubblicare nella pagina assegnata alla </w:t>
                  </w:r>
                  <w:proofErr w:type="spellStart"/>
                  <w:r w:rsidR="00731F17" w:rsidRPr="00140D9F">
                    <w:rPr>
                      <w:rFonts w:ascii="Book Antiqua" w:hAnsi="Book Antiqua"/>
                      <w:i/>
                      <w:sz w:val="24"/>
                      <w:szCs w:val="24"/>
                      <w:lang w:eastAsia="it-IT"/>
                    </w:rPr>
                    <w:t>Migrantes</w:t>
                  </w:r>
                  <w:proofErr w:type="spellEnd"/>
                  <w:r w:rsidR="00731F17" w:rsidRPr="00140D9F">
                    <w:rPr>
                      <w:rFonts w:ascii="Book Antiqua" w:hAnsi="Book Antiqua"/>
                      <w:sz w:val="24"/>
                      <w:szCs w:val="24"/>
                      <w:lang w:eastAsia="it-IT"/>
                    </w:rPr>
                    <w:t xml:space="preserve"> </w:t>
                  </w:r>
                  <w:r w:rsidR="00205E42" w:rsidRPr="00140D9F">
                    <w:rPr>
                      <w:rFonts w:ascii="Book Antiqua" w:hAnsi="Book Antiqua"/>
                      <w:sz w:val="24"/>
                      <w:szCs w:val="24"/>
                      <w:lang w:eastAsia="it-IT"/>
                    </w:rPr>
                    <w:t xml:space="preserve">, in base allo </w:t>
                  </w:r>
                  <w:r w:rsidR="00731F17" w:rsidRPr="00140D9F">
                    <w:rPr>
                      <w:rFonts w:ascii="Book Antiqua" w:hAnsi="Book Antiqua"/>
                      <w:sz w:val="24"/>
                      <w:szCs w:val="24"/>
                      <w:lang w:eastAsia="it-IT"/>
                    </w:rPr>
                    <w:t>schema distribuito ai membri della commissione</w:t>
                  </w:r>
                  <w:r w:rsidR="00205E42" w:rsidRPr="00140D9F">
                    <w:rPr>
                      <w:rFonts w:ascii="Book Antiqua" w:hAnsi="Book Antiqua"/>
                      <w:sz w:val="24"/>
                      <w:szCs w:val="24"/>
                      <w:lang w:eastAsia="it-IT"/>
                    </w:rPr>
                    <w:t xml:space="preserve"> e secondo criteri di omogeneità con gli altri uffici pastorali.</w:t>
                  </w:r>
                </w:p>
                <w:p w:rsidR="00BE2C7A" w:rsidRPr="00140D9F" w:rsidRDefault="00BE2C7A" w:rsidP="00054C53">
                  <w:pPr>
                    <w:spacing w:after="120" w:line="360" w:lineRule="auto"/>
                    <w:ind w:left="227" w:firstLine="709"/>
                    <w:mirrorIndents/>
                    <w:rPr>
                      <w:rFonts w:ascii="Book Antiqua" w:hAnsi="Book Antiqua"/>
                      <w:sz w:val="24"/>
                      <w:szCs w:val="24"/>
                    </w:rPr>
                  </w:pPr>
                </w:p>
              </w:tc>
            </w:tr>
            <w:tr w:rsidR="00BE2C7A" w:rsidRPr="00140D9F" w:rsidTr="00685D3D">
              <w:tc>
                <w:tcPr>
                  <w:tcW w:w="9498" w:type="dxa"/>
                </w:tcPr>
                <w:p w:rsidR="00BE2C7A" w:rsidRPr="00140D9F" w:rsidRDefault="00BE2C7A" w:rsidP="00054C53">
                  <w:pPr>
                    <w:spacing w:after="120" w:line="360" w:lineRule="auto"/>
                    <w:ind w:left="227" w:firstLine="709"/>
                    <w:mirrorIndents/>
                    <w:rPr>
                      <w:rFonts w:ascii="Book Antiqua" w:hAnsi="Book Antiqua"/>
                      <w:sz w:val="24"/>
                      <w:szCs w:val="24"/>
                    </w:rPr>
                  </w:pPr>
                </w:p>
              </w:tc>
            </w:tr>
          </w:tbl>
          <w:p w:rsidR="00BE2C7A" w:rsidRPr="00140D9F" w:rsidRDefault="00BE2C7A" w:rsidP="00054C53">
            <w:pPr>
              <w:spacing w:after="120" w:line="360" w:lineRule="auto"/>
              <w:ind w:left="227" w:firstLine="709"/>
              <w:mirrorIndents/>
              <w:rPr>
                <w:rFonts w:ascii="Book Antiqua" w:hAnsi="Book Antiqua"/>
                <w:sz w:val="24"/>
                <w:szCs w:val="24"/>
              </w:rPr>
            </w:pPr>
          </w:p>
        </w:tc>
        <w:tc>
          <w:tcPr>
            <w:tcW w:w="0" w:type="auto"/>
            <w:gridSpan w:val="2"/>
          </w:tcPr>
          <w:p w:rsidR="00BE2C7A" w:rsidRPr="00140D9F" w:rsidRDefault="00BE2C7A" w:rsidP="00054C53">
            <w:pPr>
              <w:spacing w:after="120" w:line="360" w:lineRule="auto"/>
              <w:ind w:left="227" w:firstLine="709"/>
              <w:mirrorIndents/>
              <w:rPr>
                <w:rFonts w:ascii="Book Antiqua" w:hAnsi="Book Antiqua"/>
                <w:sz w:val="24"/>
                <w:szCs w:val="24"/>
              </w:rPr>
            </w:pPr>
          </w:p>
        </w:tc>
      </w:tr>
      <w:tr w:rsidR="00BE2C7A" w:rsidRPr="00140D9F" w:rsidTr="00685D3D">
        <w:tc>
          <w:tcPr>
            <w:tcW w:w="0" w:type="auto"/>
            <w:shd w:val="clear" w:color="auto" w:fill="auto"/>
          </w:tcPr>
          <w:p w:rsidR="00BE2C7A" w:rsidRPr="00140D9F" w:rsidRDefault="00BE2C7A" w:rsidP="00054C53">
            <w:pPr>
              <w:spacing w:after="120" w:line="360" w:lineRule="auto"/>
              <w:ind w:left="227" w:firstLine="709"/>
              <w:mirrorIndents/>
              <w:rPr>
                <w:rFonts w:ascii="Book Antiqua" w:hAnsi="Book Antiqua"/>
                <w:sz w:val="24"/>
                <w:szCs w:val="24"/>
              </w:rPr>
            </w:pPr>
            <w:r w:rsidRPr="00140D9F">
              <w:rPr>
                <w:rFonts w:ascii="Book Antiqua" w:hAnsi="Book Antiqua"/>
                <w:sz w:val="24"/>
                <w:szCs w:val="24"/>
              </w:rPr>
              <w:lastRenderedPageBreak/>
              <w:t>La riunione della Commissione ha termine alle ore 22.00</w:t>
            </w:r>
          </w:p>
        </w:tc>
        <w:tc>
          <w:tcPr>
            <w:tcW w:w="0" w:type="auto"/>
            <w:gridSpan w:val="2"/>
          </w:tcPr>
          <w:p w:rsidR="00BE2C7A" w:rsidRPr="00140D9F" w:rsidRDefault="00BE2C7A" w:rsidP="00054C53">
            <w:pPr>
              <w:spacing w:after="120" w:line="360" w:lineRule="auto"/>
              <w:ind w:left="227" w:firstLine="709"/>
              <w:mirrorIndents/>
              <w:rPr>
                <w:rFonts w:ascii="Book Antiqua" w:hAnsi="Book Antiqua"/>
                <w:sz w:val="24"/>
                <w:szCs w:val="24"/>
              </w:rPr>
            </w:pPr>
          </w:p>
        </w:tc>
      </w:tr>
    </w:tbl>
    <w:p w:rsidR="00BE2C7A" w:rsidRPr="00140D9F" w:rsidRDefault="00BE2C7A" w:rsidP="00054C53">
      <w:pPr>
        <w:spacing w:after="120" w:line="360" w:lineRule="auto"/>
        <w:ind w:left="227" w:firstLine="709"/>
        <w:mirrorIndents/>
        <w:rPr>
          <w:rFonts w:ascii="Book Antiqua" w:hAnsi="Book Antiqua"/>
          <w:sz w:val="24"/>
          <w:szCs w:val="24"/>
        </w:rPr>
      </w:pPr>
    </w:p>
    <w:p w:rsidR="00BE2C7A" w:rsidRPr="00140D9F" w:rsidRDefault="00BE2C7A" w:rsidP="00054C53">
      <w:pPr>
        <w:spacing w:after="120" w:line="360" w:lineRule="auto"/>
        <w:ind w:left="227" w:firstLine="709"/>
        <w:rPr>
          <w:rFonts w:ascii="Book Antiqua" w:hAnsi="Book Antiqua"/>
          <w:sz w:val="24"/>
          <w:szCs w:val="24"/>
        </w:rPr>
      </w:pPr>
      <w:r w:rsidRPr="00140D9F">
        <w:rPr>
          <w:rFonts w:ascii="Book Antiqua" w:hAnsi="Book Antiqua"/>
          <w:sz w:val="24"/>
          <w:szCs w:val="24"/>
        </w:rPr>
        <w:t xml:space="preserve">                                                                                   </w:t>
      </w:r>
      <w:r w:rsidR="00054C53" w:rsidRPr="00140D9F">
        <w:rPr>
          <w:rFonts w:ascii="Book Antiqua" w:hAnsi="Book Antiqua"/>
          <w:sz w:val="24"/>
          <w:szCs w:val="24"/>
        </w:rPr>
        <w:t xml:space="preserve">       </w:t>
      </w:r>
      <w:r w:rsidRPr="00140D9F">
        <w:rPr>
          <w:rFonts w:ascii="Book Antiqua" w:hAnsi="Book Antiqua"/>
          <w:sz w:val="24"/>
          <w:szCs w:val="24"/>
        </w:rPr>
        <w:t xml:space="preserve">  </w:t>
      </w:r>
      <w:r w:rsidR="00140D9F">
        <w:rPr>
          <w:rFonts w:ascii="Book Antiqua" w:hAnsi="Book Antiqua"/>
          <w:sz w:val="24"/>
          <w:szCs w:val="24"/>
        </w:rPr>
        <w:t xml:space="preserve"> </w:t>
      </w:r>
      <w:r w:rsidR="00603257" w:rsidRPr="00140D9F">
        <w:rPr>
          <w:rFonts w:ascii="Book Antiqua" w:hAnsi="Book Antiqua"/>
          <w:sz w:val="24"/>
          <w:szCs w:val="24"/>
        </w:rPr>
        <w:t xml:space="preserve">     </w:t>
      </w:r>
      <w:r w:rsidRPr="00140D9F">
        <w:rPr>
          <w:rFonts w:ascii="Book Antiqua" w:hAnsi="Book Antiqua"/>
          <w:sz w:val="24"/>
          <w:szCs w:val="24"/>
        </w:rPr>
        <w:t xml:space="preserve">  Claudio Malacarne</w:t>
      </w:r>
    </w:p>
    <w:p w:rsidR="00BE2C7A" w:rsidRPr="00140D9F" w:rsidRDefault="00BE2C7A" w:rsidP="00054C53">
      <w:pPr>
        <w:spacing w:after="120" w:line="360" w:lineRule="auto"/>
        <w:ind w:left="227" w:firstLine="709"/>
        <w:jc w:val="right"/>
        <w:rPr>
          <w:rFonts w:ascii="Book Antiqua" w:hAnsi="Book Antiqua"/>
          <w:sz w:val="24"/>
          <w:szCs w:val="24"/>
        </w:rPr>
      </w:pPr>
      <w:r w:rsidRPr="00140D9F">
        <w:rPr>
          <w:rFonts w:ascii="Book Antiqua" w:hAnsi="Book Antiqua"/>
          <w:sz w:val="24"/>
          <w:szCs w:val="24"/>
        </w:rPr>
        <w:t xml:space="preserve">Direttore Ufficio </w:t>
      </w:r>
      <w:proofErr w:type="spellStart"/>
      <w:r w:rsidRPr="00140D9F">
        <w:rPr>
          <w:rFonts w:ascii="Book Antiqua" w:hAnsi="Book Antiqua"/>
          <w:i/>
          <w:sz w:val="24"/>
          <w:szCs w:val="24"/>
        </w:rPr>
        <w:t>Migrantes</w:t>
      </w:r>
      <w:proofErr w:type="spellEnd"/>
    </w:p>
    <w:p w:rsidR="00BE2C7A" w:rsidRPr="00140D9F" w:rsidRDefault="00BE2C7A" w:rsidP="00054C53">
      <w:pPr>
        <w:spacing w:after="120" w:line="360" w:lineRule="auto"/>
        <w:ind w:left="227" w:firstLine="709"/>
        <w:rPr>
          <w:rFonts w:ascii="Book Antiqua" w:hAnsi="Book Antiqua"/>
          <w:sz w:val="24"/>
          <w:szCs w:val="24"/>
        </w:rPr>
      </w:pPr>
    </w:p>
    <w:tbl>
      <w:tblPr>
        <w:tblW w:w="0" w:type="auto"/>
        <w:tblLook w:val="04A0" w:firstRow="1" w:lastRow="0" w:firstColumn="1" w:lastColumn="0" w:noHBand="0" w:noVBand="1"/>
      </w:tblPr>
      <w:tblGrid>
        <w:gridCol w:w="222"/>
      </w:tblGrid>
      <w:tr w:rsidR="00BE2C7A" w:rsidRPr="00140D9F" w:rsidTr="00685D3D">
        <w:tc>
          <w:tcPr>
            <w:tcW w:w="0" w:type="auto"/>
            <w:shd w:val="clear" w:color="auto" w:fill="auto"/>
          </w:tcPr>
          <w:p w:rsidR="00BE2C7A" w:rsidRPr="00140D9F" w:rsidRDefault="00BE2C7A" w:rsidP="00054C53">
            <w:pPr>
              <w:spacing w:after="120" w:line="360" w:lineRule="auto"/>
              <w:ind w:left="227" w:firstLine="709"/>
              <w:rPr>
                <w:rFonts w:ascii="Book Antiqua" w:hAnsi="Book Antiqua"/>
                <w:bCs/>
                <w:color w:val="000000"/>
                <w:sz w:val="24"/>
                <w:szCs w:val="24"/>
              </w:rPr>
            </w:pPr>
          </w:p>
        </w:tc>
      </w:tr>
      <w:tr w:rsidR="00BE2C7A" w:rsidRPr="00140D9F" w:rsidTr="00685D3D">
        <w:tc>
          <w:tcPr>
            <w:tcW w:w="0" w:type="auto"/>
            <w:shd w:val="clear" w:color="auto" w:fill="auto"/>
          </w:tcPr>
          <w:p w:rsidR="00BE2C7A" w:rsidRPr="00140D9F" w:rsidRDefault="00BE2C7A" w:rsidP="00054C53">
            <w:pPr>
              <w:spacing w:after="120" w:line="360" w:lineRule="auto"/>
              <w:ind w:left="227" w:firstLine="709"/>
              <w:rPr>
                <w:rFonts w:ascii="Book Antiqua" w:hAnsi="Book Antiqua"/>
                <w:sz w:val="24"/>
                <w:szCs w:val="24"/>
              </w:rPr>
            </w:pPr>
          </w:p>
        </w:tc>
      </w:tr>
      <w:tr w:rsidR="00BE2C7A" w:rsidRPr="00140D9F" w:rsidTr="00685D3D">
        <w:tc>
          <w:tcPr>
            <w:tcW w:w="0" w:type="auto"/>
            <w:shd w:val="clear" w:color="auto" w:fill="auto"/>
          </w:tcPr>
          <w:p w:rsidR="00BE2C7A" w:rsidRPr="00140D9F" w:rsidRDefault="00BE2C7A" w:rsidP="00054C53">
            <w:pPr>
              <w:spacing w:after="120" w:line="360" w:lineRule="auto"/>
              <w:ind w:left="227" w:firstLine="709"/>
              <w:rPr>
                <w:rFonts w:ascii="Book Antiqua" w:hAnsi="Book Antiqua"/>
                <w:sz w:val="24"/>
                <w:szCs w:val="24"/>
              </w:rPr>
            </w:pPr>
          </w:p>
        </w:tc>
      </w:tr>
    </w:tbl>
    <w:p w:rsidR="000A5DB2" w:rsidRPr="00140D9F" w:rsidRDefault="000A5DB2" w:rsidP="00054C53">
      <w:pPr>
        <w:spacing w:after="120" w:line="360" w:lineRule="auto"/>
        <w:ind w:left="227" w:firstLine="709"/>
        <w:rPr>
          <w:rFonts w:ascii="Book Antiqua" w:hAnsi="Book Antiqua"/>
          <w:sz w:val="24"/>
          <w:szCs w:val="24"/>
        </w:rPr>
      </w:pPr>
    </w:p>
    <w:sectPr w:rsidR="000A5DB2" w:rsidRPr="00140D9F" w:rsidSect="00496CCE">
      <w:headerReference w:type="default" r:id="rId9"/>
      <w:footerReference w:type="default" r:id="rId10"/>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9A" w:rsidRDefault="005A2F9A" w:rsidP="005A2F9A">
      <w:pPr>
        <w:spacing w:after="0" w:line="240" w:lineRule="auto"/>
      </w:pPr>
      <w:r>
        <w:separator/>
      </w:r>
    </w:p>
  </w:endnote>
  <w:endnote w:type="continuationSeparator" w:id="0">
    <w:p w:rsidR="005A2F9A" w:rsidRDefault="005A2F9A" w:rsidP="005A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65" w:rsidRPr="00140D9F" w:rsidRDefault="00D32365">
    <w:pPr>
      <w:pStyle w:val="Pidipagina"/>
      <w:rPr>
        <w:rFonts w:ascii="Book Antiqua" w:hAnsi="Book Antiqua"/>
        <w:i/>
        <w:sz w:val="20"/>
        <w:szCs w:val="20"/>
      </w:rPr>
    </w:pPr>
    <w:r w:rsidRPr="00140D9F">
      <w:rPr>
        <w:rFonts w:ascii="Book Antiqua" w:hAnsi="Book Antiqua"/>
        <w:sz w:val="20"/>
        <w:szCs w:val="20"/>
      </w:rPr>
      <w:t xml:space="preserve">Verbale 6° Incontro 21 novembre 2013 Commissione diocesana </w:t>
    </w:r>
    <w:proofErr w:type="spellStart"/>
    <w:r w:rsidRPr="00140D9F">
      <w:rPr>
        <w:rFonts w:ascii="Book Antiqua" w:hAnsi="Book Antiqua"/>
        <w:i/>
        <w:sz w:val="20"/>
        <w:szCs w:val="20"/>
      </w:rPr>
      <w:t>Migrantes</w:t>
    </w:r>
    <w:proofErr w:type="spellEnd"/>
  </w:p>
  <w:p w:rsidR="00D32365" w:rsidRPr="00D32365" w:rsidRDefault="00D32365">
    <w:pPr>
      <w:pStyle w:val="Pidipagina"/>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9A" w:rsidRDefault="005A2F9A" w:rsidP="005A2F9A">
      <w:pPr>
        <w:spacing w:after="0" w:line="240" w:lineRule="auto"/>
      </w:pPr>
      <w:r>
        <w:separator/>
      </w:r>
    </w:p>
  </w:footnote>
  <w:footnote w:type="continuationSeparator" w:id="0">
    <w:p w:rsidR="005A2F9A" w:rsidRDefault="005A2F9A" w:rsidP="005A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010"/>
      <w:docPartObj>
        <w:docPartGallery w:val="Page Numbers (Top of Page)"/>
        <w:docPartUnique/>
      </w:docPartObj>
    </w:sdtPr>
    <w:sdtEndPr/>
    <w:sdtContent>
      <w:p w:rsidR="005A2F9A" w:rsidRDefault="00603257">
        <w:pPr>
          <w:pStyle w:val="Intestazione"/>
          <w:jc w:val="right"/>
        </w:pPr>
        <w:r>
          <w:fldChar w:fldCharType="begin"/>
        </w:r>
        <w:r>
          <w:instrText xml:space="preserve"> PAGE   \* MERGEFORMAT </w:instrText>
        </w:r>
        <w:r>
          <w:fldChar w:fldCharType="separate"/>
        </w:r>
        <w:r w:rsidR="00140D9F">
          <w:rPr>
            <w:noProof/>
          </w:rPr>
          <w:t>4</w:t>
        </w:r>
        <w:r>
          <w:rPr>
            <w:noProof/>
          </w:rPr>
          <w:fldChar w:fldCharType="end"/>
        </w:r>
      </w:p>
    </w:sdtContent>
  </w:sdt>
  <w:p w:rsidR="005A2F9A" w:rsidRDefault="005A2F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626A"/>
    <w:multiLevelType w:val="hybridMultilevel"/>
    <w:tmpl w:val="81948E2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C7A"/>
    <w:rsid w:val="000045A0"/>
    <w:rsid w:val="00054C53"/>
    <w:rsid w:val="000A5DB2"/>
    <w:rsid w:val="00140D9F"/>
    <w:rsid w:val="00205E42"/>
    <w:rsid w:val="00207E10"/>
    <w:rsid w:val="00292F0A"/>
    <w:rsid w:val="002D61C5"/>
    <w:rsid w:val="003026FE"/>
    <w:rsid w:val="00496CCE"/>
    <w:rsid w:val="004C0E8A"/>
    <w:rsid w:val="005A2F9A"/>
    <w:rsid w:val="00603257"/>
    <w:rsid w:val="00731F17"/>
    <w:rsid w:val="00856CA9"/>
    <w:rsid w:val="00996D8E"/>
    <w:rsid w:val="00BE2C7A"/>
    <w:rsid w:val="00D32365"/>
    <w:rsid w:val="00DB4FD7"/>
    <w:rsid w:val="00DB7AE8"/>
    <w:rsid w:val="00DC3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2C7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2C7A"/>
    <w:pPr>
      <w:spacing w:after="0" w:line="240" w:lineRule="auto"/>
      <w:ind w:left="720"/>
    </w:pPr>
    <w:rPr>
      <w:lang w:eastAsia="it-IT"/>
    </w:rPr>
  </w:style>
  <w:style w:type="paragraph" w:styleId="Intestazione">
    <w:name w:val="header"/>
    <w:basedOn w:val="Normale"/>
    <w:link w:val="IntestazioneCarattere"/>
    <w:uiPriority w:val="99"/>
    <w:unhideWhenUsed/>
    <w:rsid w:val="005A2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F9A"/>
    <w:rPr>
      <w:rFonts w:ascii="Calibri" w:eastAsia="Calibri" w:hAnsi="Calibri" w:cs="Times New Roman"/>
    </w:rPr>
  </w:style>
  <w:style w:type="paragraph" w:styleId="Pidipagina">
    <w:name w:val="footer"/>
    <w:basedOn w:val="Normale"/>
    <w:link w:val="PidipaginaCarattere"/>
    <w:uiPriority w:val="99"/>
    <w:unhideWhenUsed/>
    <w:rsid w:val="005A2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F9A"/>
    <w:rPr>
      <w:rFonts w:ascii="Calibri" w:eastAsia="Calibri" w:hAnsi="Calibri" w:cs="Times New Roman"/>
    </w:rPr>
  </w:style>
  <w:style w:type="paragraph" w:styleId="Testofumetto">
    <w:name w:val="Balloon Text"/>
    <w:basedOn w:val="Normale"/>
    <w:link w:val="TestofumettoCarattere"/>
    <w:uiPriority w:val="99"/>
    <w:semiHidden/>
    <w:unhideWhenUsed/>
    <w:rsid w:val="00D323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3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A3E4-A21B-4872-840E-08178DF1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1030</Words>
  <Characters>5877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Hp</cp:lastModifiedBy>
  <cp:revision>8</cp:revision>
  <dcterms:created xsi:type="dcterms:W3CDTF">2014-01-10T08:48:00Z</dcterms:created>
  <dcterms:modified xsi:type="dcterms:W3CDTF">2014-02-01T20:48:00Z</dcterms:modified>
</cp:coreProperties>
</file>