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4" w:rsidRDefault="006B71F4"/>
    <w:p w:rsidR="00F27B35" w:rsidRPr="00115A77" w:rsidRDefault="00F27B35" w:rsidP="00F27B35">
      <w:pPr>
        <w:jc w:val="center"/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>CONFERENZA EPISCOPALE ITALIANA</w:t>
      </w:r>
    </w:p>
    <w:p w:rsidR="00F27B35" w:rsidRPr="00115A77" w:rsidRDefault="00F27B35" w:rsidP="00F27B35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     </w:t>
      </w:r>
    </w:p>
    <w:p w:rsidR="00F27B35" w:rsidRPr="00115A77" w:rsidRDefault="00F27B35" w:rsidP="00F27B35">
      <w:pPr>
        <w:jc w:val="center"/>
        <w:rPr>
          <w:rFonts w:ascii="Verdana" w:hAnsi="Verdana"/>
          <w:b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>“</w:t>
      </w:r>
      <w:r w:rsidRPr="00115A77">
        <w:rPr>
          <w:rFonts w:ascii="Verdana" w:hAnsi="Verdana"/>
          <w:b/>
          <w:sz w:val="24"/>
          <w:szCs w:val="24"/>
        </w:rPr>
        <w:t xml:space="preserve">RIGENERATI PER UNA SPERANZA VIVA” (1 </w:t>
      </w:r>
      <w:proofErr w:type="spellStart"/>
      <w:r w:rsidRPr="00115A77">
        <w:rPr>
          <w:rFonts w:ascii="Verdana" w:hAnsi="Verdana"/>
          <w:b/>
          <w:sz w:val="24"/>
          <w:szCs w:val="24"/>
        </w:rPr>
        <w:t>Pt</w:t>
      </w:r>
      <w:proofErr w:type="spellEnd"/>
      <w:r w:rsidRPr="00115A77">
        <w:rPr>
          <w:rFonts w:ascii="Verdana" w:hAnsi="Verdana"/>
          <w:b/>
          <w:sz w:val="24"/>
          <w:szCs w:val="24"/>
        </w:rPr>
        <w:t xml:space="preserve"> 1,3): TESTIMONI DEL GRANDE “SÌ” DI DIO ALL’UOMO</w:t>
      </w:r>
    </w:p>
    <w:p w:rsidR="00F27B35" w:rsidRDefault="00F27B35" w:rsidP="00F27B35">
      <w:pPr>
        <w:jc w:val="center"/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>Nota pastorale dell’Episcopato italiano dopo il 4° Convegno Ecclesiale Nazionale</w:t>
      </w:r>
    </w:p>
    <w:p w:rsidR="00115A77" w:rsidRPr="00115A77" w:rsidRDefault="00115A77" w:rsidP="00F27B35">
      <w:pPr>
        <w:jc w:val="center"/>
        <w:rPr>
          <w:rFonts w:ascii="Verdana" w:hAnsi="Verdana"/>
          <w:sz w:val="24"/>
          <w:szCs w:val="24"/>
        </w:rPr>
      </w:pPr>
    </w:p>
    <w:p w:rsidR="00F27B35" w:rsidRDefault="00F27B35" w:rsidP="00F27B35">
      <w:pPr>
        <w:jc w:val="center"/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>(omissis)</w:t>
      </w:r>
    </w:p>
    <w:p w:rsidR="00115A77" w:rsidRPr="00115A77" w:rsidRDefault="00115A77" w:rsidP="00F27B35">
      <w:pPr>
        <w:jc w:val="center"/>
        <w:rPr>
          <w:rFonts w:ascii="Verdana" w:hAnsi="Verdana"/>
          <w:sz w:val="24"/>
          <w:szCs w:val="24"/>
        </w:rPr>
      </w:pPr>
    </w:p>
    <w:p w:rsidR="00F27B35" w:rsidRPr="00115A77" w:rsidRDefault="00F27B35" w:rsidP="00F27B35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9. Aperti all’universalità </w:t>
      </w:r>
    </w:p>
    <w:p w:rsidR="00F27B35" w:rsidRPr="00115A77" w:rsidRDefault="00F27B35" w:rsidP="00115A77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È capace di sperare chi si riconosce amato da Cristo, ma in questo sta anche l’origine della missione del cristiano, mosso ad andare verso gli altri perché raggiunto dalla grazia e sorpreso dalla misericordia. L’evangelizzazione è una questione di amore. Attingendo a questo dono, la Chiesa italiana rilegge nella prospettiva della speranza la scelta di comunicare il Vangelo in un mondo che cambia. Ci interpellano gli immensi orizzonti della missione ad </w:t>
      </w:r>
      <w:proofErr w:type="spellStart"/>
      <w:r w:rsidRPr="00115A77">
        <w:rPr>
          <w:rFonts w:ascii="Verdana" w:hAnsi="Verdana"/>
          <w:i/>
          <w:sz w:val="24"/>
          <w:szCs w:val="24"/>
        </w:rPr>
        <w:t>gentes</w:t>
      </w:r>
      <w:proofErr w:type="spellEnd"/>
      <w:r w:rsidRPr="00115A77">
        <w:rPr>
          <w:rFonts w:ascii="Verdana" w:hAnsi="Verdana"/>
          <w:i/>
          <w:sz w:val="24"/>
          <w:szCs w:val="24"/>
        </w:rPr>
        <w:t xml:space="preserve">, </w:t>
      </w:r>
      <w:r w:rsidRPr="00115A77">
        <w:rPr>
          <w:rFonts w:ascii="Verdana" w:hAnsi="Verdana"/>
          <w:sz w:val="24"/>
          <w:szCs w:val="24"/>
        </w:rPr>
        <w:t xml:space="preserve">paradigma dell’evangelizzazione anche nel nostro Paese. La vasta tradizione dell’invio di missionari ad altre terre mostra del resto la costante vitalità della fede. Insieme ai religiosi e religiose, i </w:t>
      </w:r>
      <w:proofErr w:type="spellStart"/>
      <w:r w:rsidRPr="00115A77">
        <w:rPr>
          <w:rFonts w:ascii="Verdana" w:hAnsi="Verdana"/>
          <w:i/>
          <w:sz w:val="24"/>
          <w:szCs w:val="24"/>
        </w:rPr>
        <w:t>fidei</w:t>
      </w:r>
      <w:proofErr w:type="spellEnd"/>
      <w:r w:rsidRPr="00115A77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115A77">
        <w:rPr>
          <w:rFonts w:ascii="Verdana" w:hAnsi="Verdana"/>
          <w:i/>
          <w:sz w:val="24"/>
          <w:szCs w:val="24"/>
        </w:rPr>
        <w:t>donum</w:t>
      </w:r>
      <w:proofErr w:type="spellEnd"/>
      <w:r w:rsidRPr="00115A77">
        <w:rPr>
          <w:rFonts w:ascii="Verdana" w:hAnsi="Verdana"/>
          <w:sz w:val="24"/>
          <w:szCs w:val="24"/>
        </w:rPr>
        <w:t xml:space="preserve">, sacerdoti e laici, hanno scritto e continuano a scrivere una pagina esemplare, testimoniando il Vangelo ed edificando nel mondo la pace in nome di Cristo. La loro generosità, giunta talora fino al martirio, spinge le nostre comunità a essere attive nella propagazione del regno di Dio. Desideriamo che l’attività missionaria della Chiesa italiana si caratterizzi sempre più come comunione-scambio tra Chiese e, mentre offriamo la ricchezza di una tradizione millenaria di vita cristiana, riceviamo l’entusiasmo con cui la fede è vissuta in altri continenti. Non solo quelle Chiese hanno bisogno della nostra cooperazione, ma noi stessi abbiamo bisogno di loro per crescere nell’universalità e nella cattolicità. Chiediamo pertanto ai Centri missionari diocesani, insieme alle altre realtà di animazione missionaria, di aiutare a far sì che la </w:t>
      </w:r>
      <w:proofErr w:type="spellStart"/>
      <w:r w:rsidRPr="00115A77">
        <w:rPr>
          <w:rFonts w:ascii="Verdana" w:hAnsi="Verdana"/>
          <w:sz w:val="24"/>
          <w:szCs w:val="24"/>
        </w:rPr>
        <w:t>missionarietà</w:t>
      </w:r>
      <w:proofErr w:type="spellEnd"/>
      <w:r w:rsidRPr="00115A77">
        <w:rPr>
          <w:rFonts w:ascii="Verdana" w:hAnsi="Verdana"/>
          <w:sz w:val="24"/>
          <w:szCs w:val="24"/>
        </w:rPr>
        <w:t xml:space="preserve">  pervada tutti gli ambiti della pastorale e della vita cristiana. Ci è anche chiesto un forte impegno nel far nascere e sostenere percorsi che riavvicinino le persone alla fede, promuovendo luoghi di incontro con quanti sono in ricerca della verità e con chi, pur essendo battezzato, sente il desiderio di scegliere di nuovo il Vangelo come orientamento di fondo della propria esistenza. In tale contesto non può sfuggire che </w:t>
      </w:r>
      <w:r w:rsidRPr="00115A77">
        <w:rPr>
          <w:rFonts w:ascii="Verdana" w:hAnsi="Verdana"/>
          <w:b/>
          <w:sz w:val="24"/>
          <w:szCs w:val="24"/>
        </w:rPr>
        <w:t>l’immigrazione</w:t>
      </w:r>
      <w:r w:rsidRPr="00115A77">
        <w:rPr>
          <w:rFonts w:ascii="Verdana" w:hAnsi="Verdana"/>
          <w:sz w:val="24"/>
          <w:szCs w:val="24"/>
        </w:rPr>
        <w:t xml:space="preserve"> si presenta quale nuovo areopago di evangelizzazione: ne è eloquente conferma il fatto che molti di quelli che si </w:t>
      </w:r>
      <w:r w:rsidRPr="00115A77">
        <w:rPr>
          <w:rFonts w:ascii="Verdana" w:hAnsi="Verdana"/>
          <w:sz w:val="24"/>
          <w:szCs w:val="24"/>
        </w:rPr>
        <w:lastRenderedPageBreak/>
        <w:t>accostano da adulti al fonte battesimale sono di origine straniera. Lo spirito di accoglienza e la testimonianza della carità delle nostre comunità cristiane hanno in sé una forte valenza evangelizzatrice, che può produrre anche in questo campo frutti di grazia inaspettati.</w:t>
      </w:r>
      <w:r w:rsidRPr="00115A77">
        <w:rPr>
          <w:rFonts w:ascii="Verdana" w:hAnsi="Verdana"/>
          <w:sz w:val="24"/>
          <w:szCs w:val="24"/>
        </w:rPr>
        <w:cr/>
      </w:r>
    </w:p>
    <w:p w:rsidR="00F27B35" w:rsidRDefault="00F27B35" w:rsidP="00115A77">
      <w:pPr>
        <w:jc w:val="center"/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>(omissis)</w:t>
      </w:r>
    </w:p>
    <w:p w:rsidR="00115A77" w:rsidRPr="00115A77" w:rsidRDefault="00115A77" w:rsidP="00115A77">
      <w:pPr>
        <w:jc w:val="center"/>
        <w:rPr>
          <w:rFonts w:ascii="Verdana" w:hAnsi="Verdana"/>
          <w:sz w:val="24"/>
          <w:szCs w:val="24"/>
        </w:rPr>
      </w:pPr>
    </w:p>
    <w:p w:rsidR="00F27B35" w:rsidRPr="00115A77" w:rsidRDefault="00F27B35" w:rsidP="00115A77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25. Una pastorale sempre più “integrata” </w:t>
      </w:r>
    </w:p>
    <w:p w:rsidR="00F27B35" w:rsidRPr="00115A77" w:rsidRDefault="00F27B35" w:rsidP="00115A77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Una strada da percorrere con coraggio è quella dell’integrazione pastorale fra i diversi soggetti ecclesiali. È lontana da noi l’idea di attuare “un’operazione di pura ingegneria ecclesiastica”. Siamo invece davanti a un “disegno complessivo”, richiesto dal ripensamento missionario in atto nelle nostre comunità. Siamo chiamati a verificare il rapporto delle parrocchie tra loro e con la diocesi, le forme con cui viene accolto il dono della vita consacrata, la valorizzazione delle associazioni, dei movimenti e delle nuove realtà ecclesiali. Si tratta in primo luogo di un’espressione e di una verifica concreta della comunione, che non si riduce mai a un’azione indifferenziata e accentrata, ma — in un contesto di effettiva unità nella Chiesa particolare — riconosce il valore delle singole soggettività e fa leva sulla loro maturità ecclesiale. Tutto ciò non è possibile se non nasce ed è alimentato dalla consapevolezza che la comunione è dono di Dio, opera della sua iniziativa che rigenera la persona in Cristo e pone gli uomini in una nuova relazione tra loro. Alla base della pastorale “integrata”, dunque, sta quella “spiritualità di comunione” che precede le iniziative concrete e purifica la testimonianza dalla tentazione di cedere a competizioni e personalismi. Una pastorale “integrata” mette in campo tutte le energie di cui il popolo di Dio dispone, valorizzandole nella loro specificità e al tempo stesso facendole confluire entro progetti comuni, definiti e realizzati insieme. Essa pone in rete le molteplici risorse di cui dispone: umane, spirituali, culturali, pastorali. In tal modo, una pastorale integrata, con le differenze che accoglie e armonizza al proprio interno, rende la comunità in grado di entrare più efficacemente in comunicazione con un contesto variegato, bisognoso di approcci diversificati e plurali, per un fecondo dialogo missionario. Vediamo crescere un forte impulso a far convergere esperienze pastorali diverse su temi comuni, per uscire dalla </w:t>
      </w:r>
      <w:proofErr w:type="spellStart"/>
      <w:r w:rsidRPr="00115A77">
        <w:rPr>
          <w:rFonts w:ascii="Verdana" w:hAnsi="Verdana"/>
          <w:sz w:val="24"/>
          <w:szCs w:val="24"/>
        </w:rPr>
        <w:t>settorialità</w:t>
      </w:r>
      <w:proofErr w:type="spellEnd"/>
      <w:r w:rsidRPr="00115A77">
        <w:rPr>
          <w:rFonts w:ascii="Verdana" w:hAnsi="Verdana"/>
          <w:sz w:val="24"/>
          <w:szCs w:val="24"/>
        </w:rPr>
        <w:t xml:space="preserve"> e rispondere efficacemente ai problemi concreti delle persone. Sempre più si sta diffondendo l’esperienza delle “unità pastorali”: una scelta che non è riducibile alla mera esigenza di fronteggiare la carenza di sacerdoti, né alla costituzione di “super-parrocchie”, ma va nella direzione di un rapporto nuovo con il territorio, di una corresponsabilità pastorale diffusa, di un’azione più organica e missionaria. Essenziale per un’autentica integrazione pastorale di tutte le risorse vive è </w:t>
      </w:r>
      <w:r w:rsidRPr="00115A77">
        <w:rPr>
          <w:rFonts w:ascii="Verdana" w:hAnsi="Verdana"/>
          <w:sz w:val="24"/>
          <w:szCs w:val="24"/>
        </w:rPr>
        <w:lastRenderedPageBreak/>
        <w:t xml:space="preserve">anche uno stretto collegamento con le realtà missionarie e con le </w:t>
      </w:r>
      <w:r w:rsidRPr="00115A77">
        <w:rPr>
          <w:rFonts w:ascii="Verdana" w:hAnsi="Verdana"/>
          <w:b/>
          <w:sz w:val="24"/>
          <w:szCs w:val="24"/>
        </w:rPr>
        <w:t>comunità pastorali di immigrati</w:t>
      </w:r>
      <w:r w:rsidRPr="00115A77">
        <w:rPr>
          <w:rFonts w:ascii="Verdana" w:hAnsi="Verdana"/>
          <w:sz w:val="24"/>
          <w:szCs w:val="24"/>
        </w:rPr>
        <w:t xml:space="preserve"> presenti nel nostro Paese, in collaborazione con gli uffici e le associazioni che operano in tale campo. </w:t>
      </w:r>
    </w:p>
    <w:p w:rsidR="00115A77" w:rsidRPr="00115A77" w:rsidRDefault="00115A77" w:rsidP="00115A77">
      <w:pPr>
        <w:jc w:val="center"/>
        <w:rPr>
          <w:rFonts w:ascii="Verdana" w:hAnsi="Verdana"/>
          <w:sz w:val="24"/>
          <w:szCs w:val="24"/>
        </w:rPr>
      </w:pPr>
      <w:bookmarkStart w:id="0" w:name="_GoBack"/>
      <w:r w:rsidRPr="00115A77">
        <w:rPr>
          <w:rFonts w:ascii="Verdana" w:hAnsi="Verdana"/>
          <w:sz w:val="24"/>
          <w:szCs w:val="24"/>
        </w:rPr>
        <w:t>(omissis)</w:t>
      </w:r>
    </w:p>
    <w:bookmarkEnd w:id="0"/>
    <w:p w:rsidR="00F27B35" w:rsidRPr="00115A77" w:rsidRDefault="00F27B35" w:rsidP="00115A77">
      <w:pPr>
        <w:rPr>
          <w:rFonts w:ascii="Verdana" w:hAnsi="Verdana"/>
          <w:sz w:val="24"/>
          <w:szCs w:val="24"/>
        </w:rPr>
      </w:pPr>
    </w:p>
    <w:p w:rsidR="00115A77" w:rsidRPr="00115A77" w:rsidRDefault="00115A77" w:rsidP="00115A77">
      <w:pPr>
        <w:rPr>
          <w:rFonts w:ascii="Verdana" w:hAnsi="Verdana"/>
          <w:sz w:val="24"/>
          <w:szCs w:val="24"/>
        </w:rPr>
      </w:pPr>
    </w:p>
    <w:p w:rsidR="00115A77" w:rsidRPr="00115A77" w:rsidRDefault="00115A77" w:rsidP="00115A77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Roma, 29 giugno 2007, solennità dei Santi Apostoli Pietro e Paolo </w:t>
      </w:r>
      <w:r w:rsidRPr="00115A77">
        <w:rPr>
          <w:rFonts w:ascii="Verdana" w:hAnsi="Verdana"/>
          <w:sz w:val="24"/>
          <w:szCs w:val="24"/>
        </w:rPr>
        <w:cr/>
      </w:r>
    </w:p>
    <w:p w:rsidR="00F27B35" w:rsidRPr="00115A77" w:rsidRDefault="00F27B35" w:rsidP="00F27B35">
      <w:pPr>
        <w:rPr>
          <w:rFonts w:ascii="Verdana" w:hAnsi="Verdana"/>
          <w:sz w:val="24"/>
          <w:szCs w:val="24"/>
        </w:rPr>
      </w:pPr>
      <w:r w:rsidRPr="00115A77">
        <w:rPr>
          <w:rFonts w:ascii="Verdana" w:hAnsi="Verdana"/>
          <w:sz w:val="24"/>
          <w:szCs w:val="24"/>
        </w:rPr>
        <w:t xml:space="preserve"> </w:t>
      </w:r>
    </w:p>
    <w:sectPr w:rsidR="00F27B35" w:rsidRPr="00115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5"/>
    <w:rsid w:val="00115A77"/>
    <w:rsid w:val="006B71F4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2013-10-22T09:12:00Z</dcterms:created>
  <dcterms:modified xsi:type="dcterms:W3CDTF">2013-10-22T09:25:00Z</dcterms:modified>
</cp:coreProperties>
</file>